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A10B36" w14:textId="77777777" w:rsidR="00D617E5" w:rsidRDefault="00D617E5"/>
    <w:p w14:paraId="3B37E5F8" w14:textId="77777777" w:rsidR="00D617E5" w:rsidRDefault="00D617E5"/>
    <w:p w14:paraId="6A7E1C47" w14:textId="77777777" w:rsidR="00C660AE" w:rsidRDefault="00C660AE"/>
    <w:p w14:paraId="030FD10C" w14:textId="77777777" w:rsidR="00C660AE" w:rsidRDefault="00C660AE"/>
    <w:p w14:paraId="10D37980" w14:textId="77777777" w:rsidR="00C660AE" w:rsidRDefault="00C660AE"/>
    <w:p w14:paraId="1BE8E990" w14:textId="77777777" w:rsidR="00C660AE" w:rsidRPr="007D63BF" w:rsidRDefault="00C660AE">
      <w:pPr>
        <w:rPr>
          <w:b/>
          <w:sz w:val="36"/>
          <w:szCs w:val="36"/>
        </w:rPr>
      </w:pPr>
    </w:p>
    <w:p w14:paraId="0146A2ED" w14:textId="77777777" w:rsidR="00FB20F6" w:rsidRDefault="00EA4BD0" w:rsidP="007D63BF">
      <w:pPr>
        <w:jc w:val="center"/>
        <w:rPr>
          <w:b/>
          <w:sz w:val="36"/>
          <w:szCs w:val="36"/>
        </w:rPr>
      </w:pPr>
      <w:r>
        <w:rPr>
          <w:b/>
          <w:sz w:val="36"/>
          <w:szCs w:val="36"/>
        </w:rPr>
        <w:t xml:space="preserve">Szkoła Podstawowa </w:t>
      </w:r>
      <w:r w:rsidR="00FB20F6">
        <w:rPr>
          <w:b/>
          <w:sz w:val="36"/>
          <w:szCs w:val="36"/>
        </w:rPr>
        <w:t xml:space="preserve">Im. Rodziny </w:t>
      </w:r>
      <w:proofErr w:type="spellStart"/>
      <w:r w:rsidR="00FB20F6">
        <w:rPr>
          <w:b/>
          <w:sz w:val="36"/>
          <w:szCs w:val="36"/>
        </w:rPr>
        <w:t>Szreiber</w:t>
      </w:r>
      <w:proofErr w:type="spellEnd"/>
      <w:r w:rsidR="00FB20F6">
        <w:rPr>
          <w:b/>
          <w:sz w:val="36"/>
          <w:szCs w:val="36"/>
        </w:rPr>
        <w:t xml:space="preserve"> </w:t>
      </w:r>
    </w:p>
    <w:p w14:paraId="5154FD6C" w14:textId="3F4626AD" w:rsidR="00C660AE" w:rsidRPr="007D63BF" w:rsidRDefault="007D63BF" w:rsidP="007D63BF">
      <w:pPr>
        <w:jc w:val="center"/>
        <w:rPr>
          <w:b/>
          <w:sz w:val="36"/>
          <w:szCs w:val="36"/>
        </w:rPr>
      </w:pPr>
      <w:r w:rsidRPr="007D63BF">
        <w:rPr>
          <w:b/>
          <w:sz w:val="36"/>
          <w:szCs w:val="36"/>
        </w:rPr>
        <w:t xml:space="preserve">w </w:t>
      </w:r>
      <w:r w:rsidR="002A424D">
        <w:rPr>
          <w:b/>
          <w:sz w:val="36"/>
          <w:szCs w:val="36"/>
        </w:rPr>
        <w:t>Mikołajkach Pomorskich</w:t>
      </w:r>
    </w:p>
    <w:p w14:paraId="448AF658" w14:textId="77777777" w:rsidR="00C660AE" w:rsidRDefault="00C660AE"/>
    <w:p w14:paraId="22196D34" w14:textId="77777777" w:rsidR="00C660AE" w:rsidRDefault="00C660AE">
      <w:bookmarkStart w:id="0" w:name="_GoBack"/>
      <w:bookmarkEnd w:id="0"/>
    </w:p>
    <w:p w14:paraId="447F388F" w14:textId="77777777" w:rsidR="00C660AE" w:rsidRDefault="00C660AE"/>
    <w:p w14:paraId="5FA9A987" w14:textId="77777777" w:rsidR="00C660AE" w:rsidRDefault="00C660AE"/>
    <w:p w14:paraId="0AD9893F" w14:textId="77777777" w:rsidR="00C660AE" w:rsidRDefault="00C660AE"/>
    <w:p w14:paraId="5672EA43" w14:textId="77777777" w:rsidR="00C660AE" w:rsidRDefault="00C660AE"/>
    <w:p w14:paraId="1191E4E9" w14:textId="77777777" w:rsidR="00C660AE" w:rsidRDefault="00C660AE"/>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C45911" w:themeFill="accent2" w:themeFillShade="BF"/>
        <w:tblLook w:val="04A0" w:firstRow="1" w:lastRow="0" w:firstColumn="1" w:lastColumn="0" w:noHBand="0" w:noVBand="1"/>
      </w:tblPr>
      <w:tblGrid>
        <w:gridCol w:w="9622"/>
      </w:tblGrid>
      <w:tr w:rsidR="00C660AE" w:rsidRPr="00A21C7B" w14:paraId="51B3570D" w14:textId="77777777" w:rsidTr="00A02CA7">
        <w:tc>
          <w:tcPr>
            <w:tcW w:w="9622" w:type="dxa"/>
            <w:shd w:val="clear" w:color="auto" w:fill="C45911" w:themeFill="accent2" w:themeFillShade="BF"/>
          </w:tcPr>
          <w:p w14:paraId="25076695" w14:textId="77777777" w:rsidR="00C660AE" w:rsidRPr="00A21C7B" w:rsidRDefault="00C660AE" w:rsidP="00C660AE">
            <w:pPr>
              <w:jc w:val="center"/>
              <w:rPr>
                <w:b/>
                <w:color w:val="FFFFFF" w:themeColor="background1"/>
                <w:sz w:val="16"/>
                <w:szCs w:val="16"/>
              </w:rPr>
            </w:pPr>
            <w:r w:rsidRPr="00A21C7B">
              <w:rPr>
                <w:b/>
                <w:color w:val="FFFFFF" w:themeColor="background1"/>
                <w:sz w:val="56"/>
                <w:szCs w:val="16"/>
              </w:rPr>
              <w:t>DEKLARACJA STOSOWANIA ZABEZPIECZEŃ</w:t>
            </w:r>
            <w:r w:rsidRPr="00A21C7B">
              <w:rPr>
                <w:b/>
                <w:color w:val="FFFFFF" w:themeColor="background1"/>
                <w:sz w:val="16"/>
                <w:szCs w:val="16"/>
              </w:rPr>
              <w:t xml:space="preserve"> </w:t>
            </w:r>
          </w:p>
          <w:p w14:paraId="27F734DA" w14:textId="77777777" w:rsidR="00C660AE" w:rsidRPr="00A21C7B" w:rsidRDefault="00C660AE" w:rsidP="00C660AE">
            <w:pPr>
              <w:jc w:val="center"/>
              <w:rPr>
                <w:rFonts w:ascii="Helvetica" w:hAnsi="Helvetica"/>
                <w:color w:val="FFFFFF" w:themeColor="background1"/>
                <w:sz w:val="36"/>
                <w:szCs w:val="36"/>
              </w:rPr>
            </w:pPr>
            <w:r w:rsidRPr="00A21C7B">
              <w:rPr>
                <w:b/>
                <w:color w:val="FFFFFF" w:themeColor="background1"/>
                <w:sz w:val="36"/>
                <w:szCs w:val="36"/>
              </w:rPr>
              <w:t xml:space="preserve">W SYSTEMIE ZARZĄDZANIA OCHRONĄ DANYCH OSOBOWYCH I </w:t>
            </w:r>
            <w:r w:rsidR="00A02CA7" w:rsidRPr="00A21C7B">
              <w:rPr>
                <w:b/>
                <w:color w:val="FFFFFF" w:themeColor="background1"/>
                <w:sz w:val="36"/>
                <w:szCs w:val="36"/>
              </w:rPr>
              <w:t xml:space="preserve">BEZPIECZEŃSTWEM </w:t>
            </w:r>
            <w:r w:rsidRPr="00A21C7B">
              <w:rPr>
                <w:b/>
                <w:color w:val="FFFFFF" w:themeColor="background1"/>
                <w:sz w:val="36"/>
                <w:szCs w:val="36"/>
              </w:rPr>
              <w:t>INFORMACJI</w:t>
            </w:r>
          </w:p>
        </w:tc>
      </w:tr>
    </w:tbl>
    <w:p w14:paraId="681F6EFA" w14:textId="77777777" w:rsidR="00C660AE" w:rsidRPr="00A21C7B" w:rsidRDefault="00C660AE" w:rsidP="00C660AE">
      <w:pPr>
        <w:spacing w:after="120"/>
        <w:jc w:val="center"/>
        <w:rPr>
          <w:rFonts w:ascii="Helvetica" w:hAnsi="Helvetica"/>
        </w:rPr>
      </w:pPr>
    </w:p>
    <w:p w14:paraId="18F1642F" w14:textId="77777777" w:rsidR="00C660AE" w:rsidRPr="00A21C7B" w:rsidRDefault="00C660AE" w:rsidP="00C660AE">
      <w:pPr>
        <w:spacing w:after="120"/>
        <w:rPr>
          <w:rFonts w:ascii="Helvetica" w:hAnsi="Helvetica"/>
        </w:rPr>
      </w:pPr>
    </w:p>
    <w:p w14:paraId="7F9D201C" w14:textId="77777777" w:rsidR="00C660AE" w:rsidRPr="00A21C7B" w:rsidRDefault="00C660AE" w:rsidP="00C660AE">
      <w:pPr>
        <w:spacing w:after="120"/>
        <w:rPr>
          <w:rFonts w:ascii="Helvetica" w:hAnsi="Helvetica"/>
        </w:rPr>
      </w:pPr>
    </w:p>
    <w:p w14:paraId="49E5C57C" w14:textId="77777777" w:rsidR="00C660AE" w:rsidRPr="00A21C7B" w:rsidRDefault="00C660AE" w:rsidP="00C660AE">
      <w:pPr>
        <w:spacing w:after="120"/>
        <w:rPr>
          <w:rFonts w:ascii="Helvetica" w:hAnsi="Helvetica"/>
        </w:rPr>
      </w:pPr>
    </w:p>
    <w:p w14:paraId="0ED614DF" w14:textId="77777777" w:rsidR="00C660AE" w:rsidRPr="00A21C7B" w:rsidRDefault="00C660AE" w:rsidP="00C660AE">
      <w:pPr>
        <w:spacing w:after="120"/>
        <w:rPr>
          <w:rFonts w:ascii="Helvetica" w:hAnsi="Helvetica"/>
        </w:rPr>
      </w:pPr>
    </w:p>
    <w:p w14:paraId="45EB54ED" w14:textId="77777777" w:rsidR="00C660AE" w:rsidRPr="00A21C7B" w:rsidRDefault="00C660AE" w:rsidP="00C660AE">
      <w:pPr>
        <w:spacing w:after="120"/>
        <w:jc w:val="center"/>
        <w:rPr>
          <w:rFonts w:ascii="Helvetica" w:hAnsi="Helvetica"/>
          <w:b/>
          <w:color w:val="2E74B5"/>
          <w:sz w:val="56"/>
          <w:szCs w:val="56"/>
        </w:rPr>
      </w:pPr>
    </w:p>
    <w:p w14:paraId="7025DE7D" w14:textId="77777777" w:rsidR="00C660AE" w:rsidRPr="00A21C7B" w:rsidRDefault="00C660AE" w:rsidP="00C660AE">
      <w:pPr>
        <w:spacing w:after="120"/>
        <w:rPr>
          <w:rFonts w:ascii="Helvetica" w:hAnsi="Helvetica"/>
        </w:rPr>
      </w:pPr>
    </w:p>
    <w:p w14:paraId="77D54BCE" w14:textId="77777777" w:rsidR="00C660AE" w:rsidRPr="00A21C7B" w:rsidRDefault="00C660AE" w:rsidP="00C660AE">
      <w:pPr>
        <w:spacing w:after="120"/>
        <w:rPr>
          <w:rFonts w:ascii="Helvetica" w:hAnsi="Helvetica"/>
        </w:rPr>
      </w:pPr>
    </w:p>
    <w:p w14:paraId="4CCA1B57" w14:textId="77777777" w:rsidR="00C660AE" w:rsidRPr="00A21C7B" w:rsidRDefault="00C660AE" w:rsidP="00C660AE">
      <w:pPr>
        <w:spacing w:after="120"/>
        <w:rPr>
          <w:rFonts w:ascii="Helvetica" w:hAnsi="Helvetica"/>
        </w:rPr>
      </w:pPr>
    </w:p>
    <w:p w14:paraId="0087BC0A" w14:textId="77777777" w:rsidR="00C660AE" w:rsidRPr="00A21C7B" w:rsidRDefault="00C660AE" w:rsidP="00C660AE">
      <w:pPr>
        <w:jc w:val="right"/>
        <w:rPr>
          <w:rFonts w:ascii="Helvetica" w:hAnsi="Helvetica"/>
          <w:b/>
          <w:bCs/>
        </w:rPr>
      </w:pPr>
      <w:r w:rsidRPr="00A21C7B">
        <w:rPr>
          <w:rFonts w:ascii="Helvetica" w:hAnsi="Helvetica"/>
          <w:b/>
          <w:bCs/>
        </w:rPr>
        <w:t>Nr dokumentu: RODO-A0.2</w:t>
      </w:r>
    </w:p>
    <w:p w14:paraId="72458088" w14:textId="77777777" w:rsidR="00C660AE" w:rsidRPr="00A21C7B" w:rsidRDefault="00C660AE" w:rsidP="00C660AE">
      <w:pPr>
        <w:spacing w:after="120"/>
        <w:rPr>
          <w:rFonts w:ascii="Helvetica" w:hAnsi="Helvetica"/>
        </w:rPr>
      </w:pPr>
    </w:p>
    <w:tbl>
      <w:tblPr>
        <w:tblpPr w:leftFromText="141" w:rightFromText="141" w:vertAnchor="text" w:horzAnchor="margin" w:tblpXSpec="center" w:tblpY="24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3472"/>
        <w:gridCol w:w="2181"/>
      </w:tblGrid>
      <w:tr w:rsidR="00C660AE" w:rsidRPr="00A21C7B" w14:paraId="354A5191" w14:textId="77777777" w:rsidTr="00C660AE">
        <w:tc>
          <w:tcPr>
            <w:tcW w:w="1560" w:type="dxa"/>
            <w:tcBorders>
              <w:top w:val="nil"/>
              <w:left w:val="nil"/>
              <w:bottom w:val="single" w:sz="4" w:space="0" w:color="auto"/>
            </w:tcBorders>
            <w:shd w:val="clear" w:color="auto" w:fill="FFFFFF"/>
            <w:vAlign w:val="center"/>
          </w:tcPr>
          <w:p w14:paraId="6F60C463" w14:textId="77777777" w:rsidR="00C660AE" w:rsidRPr="00A21C7B" w:rsidRDefault="00C660AE" w:rsidP="00C660AE">
            <w:pPr>
              <w:jc w:val="center"/>
              <w:rPr>
                <w:rFonts w:ascii="Helvetica" w:hAnsi="Helvetica"/>
                <w:bCs/>
                <w:color w:val="FFFFFF"/>
                <w:sz w:val="22"/>
                <w:szCs w:val="22"/>
              </w:rPr>
            </w:pPr>
          </w:p>
        </w:tc>
        <w:tc>
          <w:tcPr>
            <w:tcW w:w="3472" w:type="dxa"/>
            <w:tcBorders>
              <w:bottom w:val="single" w:sz="4" w:space="0" w:color="auto"/>
            </w:tcBorders>
            <w:shd w:val="clear" w:color="auto" w:fill="C45911" w:themeFill="accent2" w:themeFillShade="BF"/>
            <w:vAlign w:val="center"/>
          </w:tcPr>
          <w:p w14:paraId="6E5AED64" w14:textId="77777777" w:rsidR="00C660AE" w:rsidRPr="00A21C7B" w:rsidRDefault="00C660AE" w:rsidP="00C660AE">
            <w:pPr>
              <w:jc w:val="center"/>
              <w:rPr>
                <w:rFonts w:ascii="Helvetica" w:hAnsi="Helvetica"/>
                <w:bCs/>
                <w:color w:val="FFFFFF"/>
                <w:sz w:val="22"/>
                <w:szCs w:val="22"/>
              </w:rPr>
            </w:pPr>
            <w:r w:rsidRPr="00A21C7B">
              <w:rPr>
                <w:rFonts w:ascii="Helvetica" w:hAnsi="Helvetica"/>
                <w:bCs/>
                <w:color w:val="FFFFFF"/>
                <w:sz w:val="22"/>
                <w:szCs w:val="22"/>
              </w:rPr>
              <w:t>Imię i nazwisko</w:t>
            </w:r>
          </w:p>
        </w:tc>
        <w:tc>
          <w:tcPr>
            <w:tcW w:w="2181" w:type="dxa"/>
            <w:tcBorders>
              <w:bottom w:val="single" w:sz="4" w:space="0" w:color="auto"/>
            </w:tcBorders>
            <w:shd w:val="clear" w:color="auto" w:fill="C45911" w:themeFill="accent2" w:themeFillShade="BF"/>
            <w:vAlign w:val="center"/>
          </w:tcPr>
          <w:p w14:paraId="31521708" w14:textId="77777777" w:rsidR="00C660AE" w:rsidRPr="00A21C7B" w:rsidRDefault="00C660AE" w:rsidP="00C660AE">
            <w:pPr>
              <w:jc w:val="center"/>
              <w:rPr>
                <w:rFonts w:ascii="Helvetica" w:hAnsi="Helvetica"/>
                <w:bCs/>
                <w:color w:val="FFFFFF"/>
                <w:sz w:val="22"/>
                <w:szCs w:val="22"/>
              </w:rPr>
            </w:pPr>
            <w:r w:rsidRPr="00A21C7B">
              <w:rPr>
                <w:rFonts w:ascii="Helvetica" w:hAnsi="Helvetica"/>
                <w:bCs/>
                <w:color w:val="FFFFFF"/>
                <w:sz w:val="22"/>
                <w:szCs w:val="22"/>
              </w:rPr>
              <w:t>Podpis</w:t>
            </w:r>
          </w:p>
        </w:tc>
      </w:tr>
      <w:tr w:rsidR="00C660AE" w:rsidRPr="00A21C7B" w14:paraId="273AB548" w14:textId="77777777" w:rsidTr="00C660AE">
        <w:trPr>
          <w:trHeight w:val="702"/>
        </w:trPr>
        <w:tc>
          <w:tcPr>
            <w:tcW w:w="1560" w:type="dxa"/>
            <w:tcBorders>
              <w:bottom w:val="single" w:sz="4" w:space="0" w:color="auto"/>
            </w:tcBorders>
            <w:shd w:val="clear" w:color="auto" w:fill="C45911" w:themeFill="accent2" w:themeFillShade="BF"/>
            <w:vAlign w:val="center"/>
          </w:tcPr>
          <w:p w14:paraId="7F280256" w14:textId="77777777" w:rsidR="00C660AE" w:rsidRPr="00A21C7B" w:rsidRDefault="00C660AE" w:rsidP="00C660AE">
            <w:pPr>
              <w:jc w:val="center"/>
              <w:rPr>
                <w:rFonts w:ascii="Helvetica" w:hAnsi="Helvetica"/>
                <w:color w:val="FFFFFF"/>
                <w:sz w:val="22"/>
                <w:szCs w:val="22"/>
              </w:rPr>
            </w:pPr>
            <w:r w:rsidRPr="00A21C7B">
              <w:rPr>
                <w:rFonts w:ascii="Helvetica" w:hAnsi="Helvetica"/>
                <w:color w:val="FFFFFF"/>
                <w:sz w:val="22"/>
                <w:szCs w:val="22"/>
              </w:rPr>
              <w:t>Zatwierdził:</w:t>
            </w:r>
          </w:p>
        </w:tc>
        <w:tc>
          <w:tcPr>
            <w:tcW w:w="3472" w:type="dxa"/>
            <w:tcBorders>
              <w:bottom w:val="single" w:sz="4" w:space="0" w:color="auto"/>
            </w:tcBorders>
            <w:shd w:val="clear" w:color="auto" w:fill="auto"/>
            <w:vAlign w:val="center"/>
          </w:tcPr>
          <w:p w14:paraId="3CEE9534" w14:textId="77777777" w:rsidR="00C660AE" w:rsidRPr="00A21C7B" w:rsidRDefault="00C660AE" w:rsidP="00C660AE">
            <w:pPr>
              <w:jc w:val="center"/>
              <w:rPr>
                <w:rFonts w:ascii="Helvetica" w:hAnsi="Helvetica"/>
                <w:color w:val="000000"/>
                <w:sz w:val="22"/>
                <w:szCs w:val="22"/>
              </w:rPr>
            </w:pPr>
          </w:p>
        </w:tc>
        <w:tc>
          <w:tcPr>
            <w:tcW w:w="2181" w:type="dxa"/>
            <w:tcBorders>
              <w:bottom w:val="single" w:sz="4" w:space="0" w:color="auto"/>
            </w:tcBorders>
            <w:shd w:val="clear" w:color="auto" w:fill="auto"/>
            <w:vAlign w:val="center"/>
          </w:tcPr>
          <w:p w14:paraId="27DEBE63" w14:textId="77777777" w:rsidR="00C660AE" w:rsidRPr="00A21C7B" w:rsidRDefault="00C660AE" w:rsidP="00C660AE">
            <w:pPr>
              <w:jc w:val="center"/>
              <w:rPr>
                <w:rFonts w:ascii="Helvetica" w:hAnsi="Helvetica"/>
                <w:color w:val="000000"/>
                <w:sz w:val="22"/>
                <w:szCs w:val="22"/>
              </w:rPr>
            </w:pPr>
          </w:p>
        </w:tc>
      </w:tr>
    </w:tbl>
    <w:p w14:paraId="1249526B" w14:textId="77777777" w:rsidR="00C660AE" w:rsidRPr="00A21C7B" w:rsidRDefault="00C660AE" w:rsidP="00C660AE">
      <w:pPr>
        <w:spacing w:after="120"/>
        <w:rPr>
          <w:rFonts w:ascii="Helvetica" w:hAnsi="Helvetica"/>
        </w:rPr>
      </w:pPr>
    </w:p>
    <w:p w14:paraId="21EB7C62" w14:textId="77777777" w:rsidR="00C660AE" w:rsidRPr="00A21C7B" w:rsidRDefault="00C660AE" w:rsidP="00C660AE">
      <w:pPr>
        <w:spacing w:after="120"/>
        <w:rPr>
          <w:rFonts w:ascii="Helvetica" w:hAnsi="Helvetica"/>
        </w:rPr>
      </w:pPr>
    </w:p>
    <w:p w14:paraId="620F8734" w14:textId="77777777" w:rsidR="00C660AE" w:rsidRPr="00A21C7B" w:rsidRDefault="00C660AE" w:rsidP="00C660AE">
      <w:pPr>
        <w:spacing w:after="120"/>
        <w:rPr>
          <w:rFonts w:ascii="Helvetica" w:hAnsi="Helvetica"/>
        </w:rPr>
      </w:pPr>
    </w:p>
    <w:p w14:paraId="08C2BA4C" w14:textId="77777777" w:rsidR="00C660AE" w:rsidRPr="00A21C7B" w:rsidRDefault="00C660AE" w:rsidP="00C660AE">
      <w:pPr>
        <w:spacing w:after="120"/>
        <w:rPr>
          <w:rFonts w:ascii="Helvetica" w:hAnsi="Helvetica"/>
        </w:rPr>
      </w:pPr>
    </w:p>
    <w:p w14:paraId="3171B85F" w14:textId="77777777" w:rsidR="00C660AE" w:rsidRPr="00A21C7B" w:rsidRDefault="00C660AE" w:rsidP="00C660AE">
      <w:pPr>
        <w:spacing w:after="120"/>
        <w:rPr>
          <w:rFonts w:ascii="Helvetica" w:hAnsi="Helvetica"/>
        </w:rPr>
      </w:pPr>
    </w:p>
    <w:p w14:paraId="72BAE847" w14:textId="77777777" w:rsidR="00C660AE" w:rsidRPr="00A21C7B" w:rsidRDefault="00C660AE" w:rsidP="00C660AE">
      <w:pPr>
        <w:jc w:val="both"/>
        <w:rPr>
          <w:rFonts w:ascii="Arial" w:hAnsi="Arial" w:cs="Arial"/>
          <w:sz w:val="16"/>
        </w:rPr>
      </w:pPr>
    </w:p>
    <w:p w14:paraId="076DEED9" w14:textId="77777777" w:rsidR="00C660AE" w:rsidRPr="00A21C7B" w:rsidRDefault="00C660AE" w:rsidP="00C660AE">
      <w:pPr>
        <w:jc w:val="both"/>
        <w:rPr>
          <w:rFonts w:ascii="Arial" w:hAnsi="Arial" w:cs="Arial"/>
          <w:sz w:val="16"/>
        </w:rPr>
      </w:pPr>
    </w:p>
    <w:p w14:paraId="1F70A279" w14:textId="77777777" w:rsidR="00C660AE" w:rsidRPr="00A21C7B" w:rsidRDefault="00C660AE" w:rsidP="00C660AE">
      <w:pPr>
        <w:jc w:val="both"/>
        <w:rPr>
          <w:rFonts w:ascii="Arial" w:hAnsi="Arial" w:cs="Arial"/>
          <w:sz w:val="16"/>
        </w:rPr>
      </w:pPr>
    </w:p>
    <w:p w14:paraId="3F15B2CE" w14:textId="77777777" w:rsidR="00C660AE" w:rsidRPr="00A21C7B" w:rsidRDefault="00C660AE" w:rsidP="00C660AE">
      <w:pPr>
        <w:jc w:val="both"/>
        <w:rPr>
          <w:rFonts w:ascii="Arial" w:hAnsi="Arial" w:cs="Arial"/>
          <w:sz w:val="16"/>
        </w:rPr>
      </w:pPr>
    </w:p>
    <w:p w14:paraId="3E79612D" w14:textId="77777777" w:rsidR="00C660AE" w:rsidRPr="00A21C7B" w:rsidRDefault="00C660AE" w:rsidP="00C660AE">
      <w:pPr>
        <w:jc w:val="both"/>
        <w:rPr>
          <w:rFonts w:ascii="Arial" w:hAnsi="Arial" w:cs="Arial"/>
          <w:sz w:val="16"/>
        </w:rPr>
      </w:pPr>
    </w:p>
    <w:p w14:paraId="5191DB1B" w14:textId="77777777" w:rsidR="00C660AE" w:rsidRPr="00A21C7B" w:rsidRDefault="00C660AE" w:rsidP="00C660AE">
      <w:pPr>
        <w:jc w:val="both"/>
        <w:rPr>
          <w:rFonts w:ascii="Arial" w:hAnsi="Arial" w:cs="Arial"/>
          <w:sz w:val="16"/>
        </w:rPr>
      </w:pPr>
    </w:p>
    <w:p w14:paraId="638F79E4" w14:textId="77777777" w:rsidR="00C660AE" w:rsidRPr="00A21C7B" w:rsidRDefault="00C660AE" w:rsidP="00C660AE">
      <w:pPr>
        <w:jc w:val="both"/>
        <w:rPr>
          <w:rFonts w:ascii="Arial" w:hAnsi="Arial" w:cs="Arial"/>
          <w:sz w:val="16"/>
        </w:rPr>
      </w:pPr>
    </w:p>
    <w:p w14:paraId="12440CED" w14:textId="77777777" w:rsidR="00C660AE" w:rsidRPr="00A21C7B" w:rsidRDefault="00C660AE" w:rsidP="00C660AE">
      <w:pPr>
        <w:jc w:val="both"/>
        <w:rPr>
          <w:rFonts w:ascii="Arial" w:hAnsi="Arial" w:cs="Arial"/>
          <w:sz w:val="16"/>
        </w:rPr>
      </w:pPr>
      <w:r w:rsidRPr="00A21C7B">
        <w:rPr>
          <w:rFonts w:ascii="Arial" w:hAnsi="Arial" w:cs="Arial"/>
          <w:sz w:val="16"/>
        </w:rPr>
        <w:t xml:space="preserve">Niniejszy dokument opracowano na podstawie wymagań Rozporządzenia </w:t>
      </w:r>
      <w:r w:rsidRPr="00A21C7B">
        <w:rPr>
          <w:rFonts w:ascii="Arial" w:hAnsi="Arial" w:cs="Arial"/>
          <w:bCs/>
          <w:sz w:val="16"/>
        </w:rPr>
        <w:t xml:space="preserve">Parlamentu Europejskiego i Rady (UE) 2016/679 z dnia 27 kwietnia 2016 r. w sprawie ochrony osób fizycznych w związku z przetwarzaniem danych osobowych i w sprawie swobodnego przepływu takich danych oraz uchylenia dyrektywy 95/46/WE (ogólne rozporządzenie o ochronie danych) </w:t>
      </w:r>
      <w:proofErr w:type="spellStart"/>
      <w:r w:rsidRPr="00A21C7B">
        <w:rPr>
          <w:rFonts w:ascii="Arial" w:hAnsi="Arial" w:cs="Arial"/>
          <w:bCs/>
          <w:sz w:val="16"/>
        </w:rPr>
        <w:t>zw.d</w:t>
      </w:r>
      <w:proofErr w:type="spellEnd"/>
      <w:r w:rsidRPr="00A21C7B">
        <w:rPr>
          <w:rFonts w:ascii="Arial" w:hAnsi="Arial" w:cs="Arial"/>
          <w:bCs/>
          <w:sz w:val="16"/>
        </w:rPr>
        <w:t xml:space="preserve">. RODO, z poszanowaniem powszechnie obowiązujących przepisów prawa, regulacji, normalizacji, dobrych praktyk oraz kontekstu </w:t>
      </w:r>
      <w:r w:rsidR="003A7906">
        <w:rPr>
          <w:rFonts w:ascii="Arial" w:hAnsi="Arial" w:cs="Arial"/>
          <w:bCs/>
          <w:sz w:val="16"/>
        </w:rPr>
        <w:t>Szkoły</w:t>
      </w:r>
      <w:r w:rsidRPr="00A21C7B">
        <w:rPr>
          <w:rFonts w:ascii="Arial" w:hAnsi="Arial" w:cs="Arial"/>
          <w:bCs/>
          <w:sz w:val="16"/>
        </w:rPr>
        <w:t>.</w:t>
      </w:r>
    </w:p>
    <w:p w14:paraId="57B0A58E" w14:textId="77777777" w:rsidR="00D617E5" w:rsidRPr="00A21C7B" w:rsidRDefault="00D617E5"/>
    <w:p w14:paraId="2ECC210A" w14:textId="77777777" w:rsidR="00C660AE" w:rsidRPr="00A21C7B" w:rsidRDefault="00EB30BA">
      <w:pPr>
        <w:rPr>
          <w:b/>
        </w:rPr>
      </w:pPr>
      <w:r w:rsidRPr="00A21C7B">
        <w:rPr>
          <w:b/>
        </w:rPr>
        <w:t>SPIS TREŚCI</w:t>
      </w:r>
    </w:p>
    <w:p w14:paraId="681C380D" w14:textId="77777777" w:rsidR="008F7C5A" w:rsidRDefault="004C1604">
      <w:pPr>
        <w:pStyle w:val="Spistreci1"/>
        <w:tabs>
          <w:tab w:val="right" w:leader="underscore" w:pos="9622"/>
        </w:tabs>
        <w:rPr>
          <w:rFonts w:eastAsiaTheme="minorEastAsia" w:cstheme="minorBidi"/>
          <w:b w:val="0"/>
          <w:bCs w:val="0"/>
          <w:i w:val="0"/>
          <w:iCs w:val="0"/>
          <w:noProof/>
        </w:rPr>
      </w:pPr>
      <w:r w:rsidRPr="00A21C7B">
        <w:rPr>
          <w:rFonts w:ascii="Arial" w:hAnsi="Arial"/>
          <w:b w:val="0"/>
          <w:color w:val="833C0B" w:themeColor="accent2" w:themeShade="80"/>
          <w:sz w:val="16"/>
          <w:u w:val="single" w:color="833C0B" w:themeColor="accent2" w:themeShade="80"/>
        </w:rPr>
        <w:fldChar w:fldCharType="begin"/>
      </w:r>
      <w:r w:rsidR="00EB30BA" w:rsidRPr="00A21C7B">
        <w:rPr>
          <w:rFonts w:ascii="Arial" w:hAnsi="Arial"/>
          <w:b w:val="0"/>
          <w:color w:val="833C0B" w:themeColor="accent2" w:themeShade="80"/>
          <w:sz w:val="16"/>
          <w:u w:val="single" w:color="833C0B" w:themeColor="accent2" w:themeShade="80"/>
        </w:rPr>
        <w:instrText xml:space="preserve"> TOC \o "1-2" \h \z \u </w:instrText>
      </w:r>
      <w:r w:rsidRPr="00A21C7B">
        <w:rPr>
          <w:rFonts w:ascii="Arial" w:hAnsi="Arial"/>
          <w:b w:val="0"/>
          <w:color w:val="833C0B" w:themeColor="accent2" w:themeShade="80"/>
          <w:sz w:val="16"/>
          <w:u w:val="single" w:color="833C0B" w:themeColor="accent2" w:themeShade="80"/>
        </w:rPr>
        <w:fldChar w:fldCharType="separate"/>
      </w:r>
      <w:hyperlink w:anchor="_Toc3980634" w:history="1">
        <w:r w:rsidR="008F7C5A" w:rsidRPr="00753BAF">
          <w:rPr>
            <w:rStyle w:val="Hipercze"/>
            <w:noProof/>
          </w:rPr>
          <w:t>A. 5 Polityki bezpieczeństwa informacji</w:t>
        </w:r>
        <w:r w:rsidR="008F7C5A">
          <w:rPr>
            <w:noProof/>
            <w:webHidden/>
          </w:rPr>
          <w:tab/>
        </w:r>
        <w:r>
          <w:rPr>
            <w:noProof/>
            <w:webHidden/>
          </w:rPr>
          <w:fldChar w:fldCharType="begin"/>
        </w:r>
        <w:r w:rsidR="008F7C5A">
          <w:rPr>
            <w:noProof/>
            <w:webHidden/>
          </w:rPr>
          <w:instrText xml:space="preserve"> PAGEREF _Toc3980634 \h </w:instrText>
        </w:r>
        <w:r>
          <w:rPr>
            <w:noProof/>
            <w:webHidden/>
          </w:rPr>
        </w:r>
        <w:r>
          <w:rPr>
            <w:noProof/>
            <w:webHidden/>
          </w:rPr>
          <w:fldChar w:fldCharType="separate"/>
        </w:r>
        <w:r w:rsidR="008F7C5A">
          <w:rPr>
            <w:noProof/>
            <w:webHidden/>
          </w:rPr>
          <w:t>3</w:t>
        </w:r>
        <w:r>
          <w:rPr>
            <w:noProof/>
            <w:webHidden/>
          </w:rPr>
          <w:fldChar w:fldCharType="end"/>
        </w:r>
      </w:hyperlink>
    </w:p>
    <w:p w14:paraId="1D9F2623" w14:textId="77777777" w:rsidR="008F7C5A" w:rsidRDefault="006E1FF1">
      <w:pPr>
        <w:pStyle w:val="Spistreci2"/>
        <w:rPr>
          <w:rFonts w:eastAsiaTheme="minorEastAsia" w:cstheme="minorBidi"/>
          <w:b w:val="0"/>
          <w:bCs w:val="0"/>
          <w:noProof/>
          <w:sz w:val="24"/>
          <w:szCs w:val="24"/>
        </w:rPr>
      </w:pPr>
      <w:hyperlink w:anchor="_Toc3980635" w:history="1">
        <w:r w:rsidR="008F7C5A" w:rsidRPr="00753BAF">
          <w:rPr>
            <w:rStyle w:val="Hipercze"/>
            <w:rFonts w:cs="Arial"/>
            <w:noProof/>
          </w:rPr>
          <w:t>A. 5.1 Wsparcie kierownictwa dla bezpieczeństwa informacji</w:t>
        </w:r>
        <w:r w:rsidR="008F7C5A">
          <w:rPr>
            <w:noProof/>
            <w:webHidden/>
          </w:rPr>
          <w:tab/>
        </w:r>
        <w:r w:rsidR="004C1604">
          <w:rPr>
            <w:noProof/>
            <w:webHidden/>
          </w:rPr>
          <w:fldChar w:fldCharType="begin"/>
        </w:r>
        <w:r w:rsidR="008F7C5A">
          <w:rPr>
            <w:noProof/>
            <w:webHidden/>
          </w:rPr>
          <w:instrText xml:space="preserve"> PAGEREF _Toc3980635 \h </w:instrText>
        </w:r>
        <w:r w:rsidR="004C1604">
          <w:rPr>
            <w:noProof/>
            <w:webHidden/>
          </w:rPr>
        </w:r>
        <w:r w:rsidR="004C1604">
          <w:rPr>
            <w:noProof/>
            <w:webHidden/>
          </w:rPr>
          <w:fldChar w:fldCharType="separate"/>
        </w:r>
        <w:r w:rsidR="008F7C5A">
          <w:rPr>
            <w:noProof/>
            <w:webHidden/>
          </w:rPr>
          <w:t>3</w:t>
        </w:r>
        <w:r w:rsidR="004C1604">
          <w:rPr>
            <w:noProof/>
            <w:webHidden/>
          </w:rPr>
          <w:fldChar w:fldCharType="end"/>
        </w:r>
      </w:hyperlink>
    </w:p>
    <w:p w14:paraId="7D86D744" w14:textId="77777777" w:rsidR="008F7C5A" w:rsidRDefault="006E1FF1">
      <w:pPr>
        <w:pStyle w:val="Spistreci1"/>
        <w:tabs>
          <w:tab w:val="right" w:leader="underscore" w:pos="9622"/>
        </w:tabs>
        <w:rPr>
          <w:rFonts w:eastAsiaTheme="minorEastAsia" w:cstheme="minorBidi"/>
          <w:b w:val="0"/>
          <w:bCs w:val="0"/>
          <w:i w:val="0"/>
          <w:iCs w:val="0"/>
          <w:noProof/>
        </w:rPr>
      </w:pPr>
      <w:hyperlink w:anchor="_Toc3980636" w:history="1">
        <w:r w:rsidR="008F7C5A" w:rsidRPr="00753BAF">
          <w:rPr>
            <w:rStyle w:val="Hipercze"/>
            <w:noProof/>
          </w:rPr>
          <w:t>A. 6 Organizacja bezpieczeństwa informacji</w:t>
        </w:r>
        <w:r w:rsidR="008F7C5A">
          <w:rPr>
            <w:noProof/>
            <w:webHidden/>
          </w:rPr>
          <w:tab/>
        </w:r>
        <w:r w:rsidR="004C1604">
          <w:rPr>
            <w:noProof/>
            <w:webHidden/>
          </w:rPr>
          <w:fldChar w:fldCharType="begin"/>
        </w:r>
        <w:r w:rsidR="008F7C5A">
          <w:rPr>
            <w:noProof/>
            <w:webHidden/>
          </w:rPr>
          <w:instrText xml:space="preserve"> PAGEREF _Toc3980636 \h </w:instrText>
        </w:r>
        <w:r w:rsidR="004C1604">
          <w:rPr>
            <w:noProof/>
            <w:webHidden/>
          </w:rPr>
        </w:r>
        <w:r w:rsidR="004C1604">
          <w:rPr>
            <w:noProof/>
            <w:webHidden/>
          </w:rPr>
          <w:fldChar w:fldCharType="separate"/>
        </w:r>
        <w:r w:rsidR="008F7C5A">
          <w:rPr>
            <w:noProof/>
            <w:webHidden/>
          </w:rPr>
          <w:t>3</w:t>
        </w:r>
        <w:r w:rsidR="004C1604">
          <w:rPr>
            <w:noProof/>
            <w:webHidden/>
          </w:rPr>
          <w:fldChar w:fldCharType="end"/>
        </w:r>
      </w:hyperlink>
    </w:p>
    <w:p w14:paraId="38FD41A4" w14:textId="77777777" w:rsidR="008F7C5A" w:rsidRDefault="006E1FF1">
      <w:pPr>
        <w:pStyle w:val="Spistreci2"/>
        <w:rPr>
          <w:rFonts w:eastAsiaTheme="minorEastAsia" w:cstheme="minorBidi"/>
          <w:b w:val="0"/>
          <w:bCs w:val="0"/>
          <w:noProof/>
          <w:sz w:val="24"/>
          <w:szCs w:val="24"/>
        </w:rPr>
      </w:pPr>
      <w:hyperlink w:anchor="_Toc3980637" w:history="1">
        <w:r w:rsidR="008F7C5A" w:rsidRPr="00753BAF">
          <w:rPr>
            <w:rStyle w:val="Hipercze"/>
            <w:noProof/>
          </w:rPr>
          <w:t>A. 6.1 Organizacja wewnętrzna</w:t>
        </w:r>
        <w:r w:rsidR="008F7C5A">
          <w:rPr>
            <w:noProof/>
            <w:webHidden/>
          </w:rPr>
          <w:tab/>
        </w:r>
        <w:r w:rsidR="004C1604">
          <w:rPr>
            <w:noProof/>
            <w:webHidden/>
          </w:rPr>
          <w:fldChar w:fldCharType="begin"/>
        </w:r>
        <w:r w:rsidR="008F7C5A">
          <w:rPr>
            <w:noProof/>
            <w:webHidden/>
          </w:rPr>
          <w:instrText xml:space="preserve"> PAGEREF _Toc3980637 \h </w:instrText>
        </w:r>
        <w:r w:rsidR="004C1604">
          <w:rPr>
            <w:noProof/>
            <w:webHidden/>
          </w:rPr>
        </w:r>
        <w:r w:rsidR="004C1604">
          <w:rPr>
            <w:noProof/>
            <w:webHidden/>
          </w:rPr>
          <w:fldChar w:fldCharType="separate"/>
        </w:r>
        <w:r w:rsidR="008F7C5A">
          <w:rPr>
            <w:noProof/>
            <w:webHidden/>
          </w:rPr>
          <w:t>3</w:t>
        </w:r>
        <w:r w:rsidR="004C1604">
          <w:rPr>
            <w:noProof/>
            <w:webHidden/>
          </w:rPr>
          <w:fldChar w:fldCharType="end"/>
        </w:r>
      </w:hyperlink>
    </w:p>
    <w:p w14:paraId="66CC06D2" w14:textId="77777777" w:rsidR="008F7C5A" w:rsidRDefault="006E1FF1">
      <w:pPr>
        <w:pStyle w:val="Spistreci2"/>
        <w:rPr>
          <w:rFonts w:eastAsiaTheme="minorEastAsia" w:cstheme="minorBidi"/>
          <w:b w:val="0"/>
          <w:bCs w:val="0"/>
          <w:noProof/>
          <w:sz w:val="24"/>
          <w:szCs w:val="24"/>
        </w:rPr>
      </w:pPr>
      <w:hyperlink w:anchor="_Toc3980638" w:history="1">
        <w:r w:rsidR="008F7C5A" w:rsidRPr="00753BAF">
          <w:rPr>
            <w:rStyle w:val="Hipercze"/>
            <w:noProof/>
          </w:rPr>
          <w:t>A. 6.2 Urządzenia mobilne i telepraca</w:t>
        </w:r>
        <w:r w:rsidR="008F7C5A">
          <w:rPr>
            <w:noProof/>
            <w:webHidden/>
          </w:rPr>
          <w:tab/>
        </w:r>
        <w:r w:rsidR="004C1604">
          <w:rPr>
            <w:noProof/>
            <w:webHidden/>
          </w:rPr>
          <w:fldChar w:fldCharType="begin"/>
        </w:r>
        <w:r w:rsidR="008F7C5A">
          <w:rPr>
            <w:noProof/>
            <w:webHidden/>
          </w:rPr>
          <w:instrText xml:space="preserve"> PAGEREF _Toc3980638 \h </w:instrText>
        </w:r>
        <w:r w:rsidR="004C1604">
          <w:rPr>
            <w:noProof/>
            <w:webHidden/>
          </w:rPr>
        </w:r>
        <w:r w:rsidR="004C1604">
          <w:rPr>
            <w:noProof/>
            <w:webHidden/>
          </w:rPr>
          <w:fldChar w:fldCharType="separate"/>
        </w:r>
        <w:r w:rsidR="008F7C5A">
          <w:rPr>
            <w:noProof/>
            <w:webHidden/>
          </w:rPr>
          <w:t>4</w:t>
        </w:r>
        <w:r w:rsidR="004C1604">
          <w:rPr>
            <w:noProof/>
            <w:webHidden/>
          </w:rPr>
          <w:fldChar w:fldCharType="end"/>
        </w:r>
      </w:hyperlink>
    </w:p>
    <w:p w14:paraId="3C2E82C0" w14:textId="77777777" w:rsidR="008F7C5A" w:rsidRDefault="006E1FF1">
      <w:pPr>
        <w:pStyle w:val="Spistreci1"/>
        <w:tabs>
          <w:tab w:val="right" w:leader="underscore" w:pos="9622"/>
        </w:tabs>
        <w:rPr>
          <w:rFonts w:eastAsiaTheme="minorEastAsia" w:cstheme="minorBidi"/>
          <w:b w:val="0"/>
          <w:bCs w:val="0"/>
          <w:i w:val="0"/>
          <w:iCs w:val="0"/>
          <w:noProof/>
        </w:rPr>
      </w:pPr>
      <w:hyperlink w:anchor="_Toc3980639" w:history="1">
        <w:r w:rsidR="008F7C5A" w:rsidRPr="00753BAF">
          <w:rPr>
            <w:rStyle w:val="Hipercze"/>
            <w:noProof/>
          </w:rPr>
          <w:t>A. 7 Bezpieczeństwo zasobów ludzkich</w:t>
        </w:r>
        <w:r w:rsidR="008F7C5A">
          <w:rPr>
            <w:noProof/>
            <w:webHidden/>
          </w:rPr>
          <w:tab/>
        </w:r>
        <w:r w:rsidR="004C1604">
          <w:rPr>
            <w:noProof/>
            <w:webHidden/>
          </w:rPr>
          <w:fldChar w:fldCharType="begin"/>
        </w:r>
        <w:r w:rsidR="008F7C5A">
          <w:rPr>
            <w:noProof/>
            <w:webHidden/>
          </w:rPr>
          <w:instrText xml:space="preserve"> PAGEREF _Toc3980639 \h </w:instrText>
        </w:r>
        <w:r w:rsidR="004C1604">
          <w:rPr>
            <w:noProof/>
            <w:webHidden/>
          </w:rPr>
        </w:r>
        <w:r w:rsidR="004C1604">
          <w:rPr>
            <w:noProof/>
            <w:webHidden/>
          </w:rPr>
          <w:fldChar w:fldCharType="separate"/>
        </w:r>
        <w:r w:rsidR="008F7C5A">
          <w:rPr>
            <w:noProof/>
            <w:webHidden/>
          </w:rPr>
          <w:t>4</w:t>
        </w:r>
        <w:r w:rsidR="004C1604">
          <w:rPr>
            <w:noProof/>
            <w:webHidden/>
          </w:rPr>
          <w:fldChar w:fldCharType="end"/>
        </w:r>
      </w:hyperlink>
    </w:p>
    <w:p w14:paraId="5F5ADF22" w14:textId="77777777" w:rsidR="008F7C5A" w:rsidRDefault="006E1FF1">
      <w:pPr>
        <w:pStyle w:val="Spistreci2"/>
        <w:rPr>
          <w:rFonts w:eastAsiaTheme="minorEastAsia" w:cstheme="minorBidi"/>
          <w:b w:val="0"/>
          <w:bCs w:val="0"/>
          <w:noProof/>
          <w:sz w:val="24"/>
          <w:szCs w:val="24"/>
        </w:rPr>
      </w:pPr>
      <w:hyperlink w:anchor="_Toc3980640" w:history="1">
        <w:r w:rsidR="008F7C5A" w:rsidRPr="00753BAF">
          <w:rPr>
            <w:rStyle w:val="Hipercze"/>
            <w:noProof/>
          </w:rPr>
          <w:t>A. 7.1   Przed zatrudnieniem</w:t>
        </w:r>
        <w:r w:rsidR="008F7C5A">
          <w:rPr>
            <w:noProof/>
            <w:webHidden/>
          </w:rPr>
          <w:tab/>
        </w:r>
        <w:r w:rsidR="004C1604">
          <w:rPr>
            <w:noProof/>
            <w:webHidden/>
          </w:rPr>
          <w:fldChar w:fldCharType="begin"/>
        </w:r>
        <w:r w:rsidR="008F7C5A">
          <w:rPr>
            <w:noProof/>
            <w:webHidden/>
          </w:rPr>
          <w:instrText xml:space="preserve"> PAGEREF _Toc3980640 \h </w:instrText>
        </w:r>
        <w:r w:rsidR="004C1604">
          <w:rPr>
            <w:noProof/>
            <w:webHidden/>
          </w:rPr>
        </w:r>
        <w:r w:rsidR="004C1604">
          <w:rPr>
            <w:noProof/>
            <w:webHidden/>
          </w:rPr>
          <w:fldChar w:fldCharType="separate"/>
        </w:r>
        <w:r w:rsidR="008F7C5A">
          <w:rPr>
            <w:noProof/>
            <w:webHidden/>
          </w:rPr>
          <w:t>4</w:t>
        </w:r>
        <w:r w:rsidR="004C1604">
          <w:rPr>
            <w:noProof/>
            <w:webHidden/>
          </w:rPr>
          <w:fldChar w:fldCharType="end"/>
        </w:r>
      </w:hyperlink>
    </w:p>
    <w:p w14:paraId="3C2EFDF5" w14:textId="77777777" w:rsidR="008F7C5A" w:rsidRDefault="006E1FF1">
      <w:pPr>
        <w:pStyle w:val="Spistreci2"/>
        <w:rPr>
          <w:rFonts w:eastAsiaTheme="minorEastAsia" w:cstheme="minorBidi"/>
          <w:b w:val="0"/>
          <w:bCs w:val="0"/>
          <w:noProof/>
          <w:sz w:val="24"/>
          <w:szCs w:val="24"/>
        </w:rPr>
      </w:pPr>
      <w:hyperlink w:anchor="_Toc3980641" w:history="1">
        <w:r w:rsidR="008F7C5A" w:rsidRPr="00753BAF">
          <w:rPr>
            <w:rStyle w:val="Hipercze"/>
            <w:noProof/>
          </w:rPr>
          <w:t>A. 7. 2  Podczas zatrudnienia</w:t>
        </w:r>
        <w:r w:rsidR="008F7C5A">
          <w:rPr>
            <w:noProof/>
            <w:webHidden/>
          </w:rPr>
          <w:tab/>
        </w:r>
        <w:r w:rsidR="004C1604">
          <w:rPr>
            <w:noProof/>
            <w:webHidden/>
          </w:rPr>
          <w:fldChar w:fldCharType="begin"/>
        </w:r>
        <w:r w:rsidR="008F7C5A">
          <w:rPr>
            <w:noProof/>
            <w:webHidden/>
          </w:rPr>
          <w:instrText xml:space="preserve"> PAGEREF _Toc3980641 \h </w:instrText>
        </w:r>
        <w:r w:rsidR="004C1604">
          <w:rPr>
            <w:noProof/>
            <w:webHidden/>
          </w:rPr>
        </w:r>
        <w:r w:rsidR="004C1604">
          <w:rPr>
            <w:noProof/>
            <w:webHidden/>
          </w:rPr>
          <w:fldChar w:fldCharType="separate"/>
        </w:r>
        <w:r w:rsidR="008F7C5A">
          <w:rPr>
            <w:noProof/>
            <w:webHidden/>
          </w:rPr>
          <w:t>5</w:t>
        </w:r>
        <w:r w:rsidR="004C1604">
          <w:rPr>
            <w:noProof/>
            <w:webHidden/>
          </w:rPr>
          <w:fldChar w:fldCharType="end"/>
        </w:r>
      </w:hyperlink>
    </w:p>
    <w:p w14:paraId="71D17B57" w14:textId="77777777" w:rsidR="008F7C5A" w:rsidRDefault="006E1FF1">
      <w:pPr>
        <w:pStyle w:val="Spistreci2"/>
        <w:rPr>
          <w:rFonts w:eastAsiaTheme="minorEastAsia" w:cstheme="minorBidi"/>
          <w:b w:val="0"/>
          <w:bCs w:val="0"/>
          <w:noProof/>
          <w:sz w:val="24"/>
          <w:szCs w:val="24"/>
        </w:rPr>
      </w:pPr>
      <w:hyperlink w:anchor="_Toc3980642" w:history="1">
        <w:r w:rsidR="008F7C5A" w:rsidRPr="00753BAF">
          <w:rPr>
            <w:rStyle w:val="Hipercze"/>
            <w:noProof/>
          </w:rPr>
          <w:t>A.7.3 Zakończenie lub zmiana zatrudnienia</w:t>
        </w:r>
        <w:r w:rsidR="008F7C5A">
          <w:rPr>
            <w:noProof/>
            <w:webHidden/>
          </w:rPr>
          <w:tab/>
        </w:r>
        <w:r w:rsidR="004C1604">
          <w:rPr>
            <w:noProof/>
            <w:webHidden/>
          </w:rPr>
          <w:fldChar w:fldCharType="begin"/>
        </w:r>
        <w:r w:rsidR="008F7C5A">
          <w:rPr>
            <w:noProof/>
            <w:webHidden/>
          </w:rPr>
          <w:instrText xml:space="preserve"> PAGEREF _Toc3980642 \h </w:instrText>
        </w:r>
        <w:r w:rsidR="004C1604">
          <w:rPr>
            <w:noProof/>
            <w:webHidden/>
          </w:rPr>
        </w:r>
        <w:r w:rsidR="004C1604">
          <w:rPr>
            <w:noProof/>
            <w:webHidden/>
          </w:rPr>
          <w:fldChar w:fldCharType="separate"/>
        </w:r>
        <w:r w:rsidR="008F7C5A">
          <w:rPr>
            <w:noProof/>
            <w:webHidden/>
          </w:rPr>
          <w:t>5</w:t>
        </w:r>
        <w:r w:rsidR="004C1604">
          <w:rPr>
            <w:noProof/>
            <w:webHidden/>
          </w:rPr>
          <w:fldChar w:fldCharType="end"/>
        </w:r>
      </w:hyperlink>
    </w:p>
    <w:p w14:paraId="0C75A28F" w14:textId="77777777" w:rsidR="008F7C5A" w:rsidRDefault="006E1FF1">
      <w:pPr>
        <w:pStyle w:val="Spistreci1"/>
        <w:tabs>
          <w:tab w:val="right" w:leader="underscore" w:pos="9622"/>
        </w:tabs>
        <w:rPr>
          <w:rFonts w:eastAsiaTheme="minorEastAsia" w:cstheme="minorBidi"/>
          <w:b w:val="0"/>
          <w:bCs w:val="0"/>
          <w:i w:val="0"/>
          <w:iCs w:val="0"/>
          <w:noProof/>
        </w:rPr>
      </w:pPr>
      <w:hyperlink w:anchor="_Toc3980643" w:history="1">
        <w:r w:rsidR="008F7C5A" w:rsidRPr="00753BAF">
          <w:rPr>
            <w:rStyle w:val="Hipercze"/>
            <w:noProof/>
          </w:rPr>
          <w:t>A.8 Zarządzanie aktywami</w:t>
        </w:r>
        <w:r w:rsidR="008F7C5A">
          <w:rPr>
            <w:noProof/>
            <w:webHidden/>
          </w:rPr>
          <w:tab/>
        </w:r>
        <w:r w:rsidR="004C1604">
          <w:rPr>
            <w:noProof/>
            <w:webHidden/>
          </w:rPr>
          <w:fldChar w:fldCharType="begin"/>
        </w:r>
        <w:r w:rsidR="008F7C5A">
          <w:rPr>
            <w:noProof/>
            <w:webHidden/>
          </w:rPr>
          <w:instrText xml:space="preserve"> PAGEREF _Toc3980643 \h </w:instrText>
        </w:r>
        <w:r w:rsidR="004C1604">
          <w:rPr>
            <w:noProof/>
            <w:webHidden/>
          </w:rPr>
        </w:r>
        <w:r w:rsidR="004C1604">
          <w:rPr>
            <w:noProof/>
            <w:webHidden/>
          </w:rPr>
          <w:fldChar w:fldCharType="separate"/>
        </w:r>
        <w:r w:rsidR="008F7C5A">
          <w:rPr>
            <w:noProof/>
            <w:webHidden/>
          </w:rPr>
          <w:t>6</w:t>
        </w:r>
        <w:r w:rsidR="004C1604">
          <w:rPr>
            <w:noProof/>
            <w:webHidden/>
          </w:rPr>
          <w:fldChar w:fldCharType="end"/>
        </w:r>
      </w:hyperlink>
    </w:p>
    <w:p w14:paraId="17E9F56F" w14:textId="77777777" w:rsidR="008F7C5A" w:rsidRDefault="006E1FF1">
      <w:pPr>
        <w:pStyle w:val="Spistreci2"/>
        <w:rPr>
          <w:rFonts w:eastAsiaTheme="minorEastAsia" w:cstheme="minorBidi"/>
          <w:b w:val="0"/>
          <w:bCs w:val="0"/>
          <w:noProof/>
          <w:sz w:val="24"/>
          <w:szCs w:val="24"/>
        </w:rPr>
      </w:pPr>
      <w:hyperlink w:anchor="_Toc3980644" w:history="1">
        <w:r w:rsidR="008F7C5A" w:rsidRPr="00753BAF">
          <w:rPr>
            <w:rStyle w:val="Hipercze"/>
            <w:noProof/>
          </w:rPr>
          <w:t>A.8.1 Odpowiedzialność za aktywa</w:t>
        </w:r>
        <w:r w:rsidR="008F7C5A">
          <w:rPr>
            <w:noProof/>
            <w:webHidden/>
          </w:rPr>
          <w:tab/>
        </w:r>
        <w:r w:rsidR="004C1604">
          <w:rPr>
            <w:noProof/>
            <w:webHidden/>
          </w:rPr>
          <w:fldChar w:fldCharType="begin"/>
        </w:r>
        <w:r w:rsidR="008F7C5A">
          <w:rPr>
            <w:noProof/>
            <w:webHidden/>
          </w:rPr>
          <w:instrText xml:space="preserve"> PAGEREF _Toc3980644 \h </w:instrText>
        </w:r>
        <w:r w:rsidR="004C1604">
          <w:rPr>
            <w:noProof/>
            <w:webHidden/>
          </w:rPr>
        </w:r>
        <w:r w:rsidR="004C1604">
          <w:rPr>
            <w:noProof/>
            <w:webHidden/>
          </w:rPr>
          <w:fldChar w:fldCharType="separate"/>
        </w:r>
        <w:r w:rsidR="008F7C5A">
          <w:rPr>
            <w:noProof/>
            <w:webHidden/>
          </w:rPr>
          <w:t>6</w:t>
        </w:r>
        <w:r w:rsidR="004C1604">
          <w:rPr>
            <w:noProof/>
            <w:webHidden/>
          </w:rPr>
          <w:fldChar w:fldCharType="end"/>
        </w:r>
      </w:hyperlink>
    </w:p>
    <w:p w14:paraId="0579609F" w14:textId="77777777" w:rsidR="008F7C5A" w:rsidRDefault="006E1FF1">
      <w:pPr>
        <w:pStyle w:val="Spistreci2"/>
        <w:rPr>
          <w:rFonts w:eastAsiaTheme="minorEastAsia" w:cstheme="minorBidi"/>
          <w:b w:val="0"/>
          <w:bCs w:val="0"/>
          <w:noProof/>
          <w:sz w:val="24"/>
          <w:szCs w:val="24"/>
        </w:rPr>
      </w:pPr>
      <w:hyperlink w:anchor="_Toc3980645" w:history="1">
        <w:r w:rsidR="008F7C5A" w:rsidRPr="00753BAF">
          <w:rPr>
            <w:rStyle w:val="Hipercze"/>
            <w:noProof/>
          </w:rPr>
          <w:t>A. 8.2 Klasyfikacja informacji</w:t>
        </w:r>
        <w:r w:rsidR="008F7C5A">
          <w:rPr>
            <w:noProof/>
            <w:webHidden/>
          </w:rPr>
          <w:tab/>
        </w:r>
        <w:r w:rsidR="004C1604">
          <w:rPr>
            <w:noProof/>
            <w:webHidden/>
          </w:rPr>
          <w:fldChar w:fldCharType="begin"/>
        </w:r>
        <w:r w:rsidR="008F7C5A">
          <w:rPr>
            <w:noProof/>
            <w:webHidden/>
          </w:rPr>
          <w:instrText xml:space="preserve"> PAGEREF _Toc3980645 \h </w:instrText>
        </w:r>
        <w:r w:rsidR="004C1604">
          <w:rPr>
            <w:noProof/>
            <w:webHidden/>
          </w:rPr>
        </w:r>
        <w:r w:rsidR="004C1604">
          <w:rPr>
            <w:noProof/>
            <w:webHidden/>
          </w:rPr>
          <w:fldChar w:fldCharType="separate"/>
        </w:r>
        <w:r w:rsidR="008F7C5A">
          <w:rPr>
            <w:noProof/>
            <w:webHidden/>
          </w:rPr>
          <w:t>6</w:t>
        </w:r>
        <w:r w:rsidR="004C1604">
          <w:rPr>
            <w:noProof/>
            <w:webHidden/>
          </w:rPr>
          <w:fldChar w:fldCharType="end"/>
        </w:r>
      </w:hyperlink>
    </w:p>
    <w:p w14:paraId="1C7C5735" w14:textId="77777777" w:rsidR="008F7C5A" w:rsidRDefault="006E1FF1">
      <w:pPr>
        <w:pStyle w:val="Spistreci2"/>
        <w:rPr>
          <w:rFonts w:eastAsiaTheme="minorEastAsia" w:cstheme="minorBidi"/>
          <w:b w:val="0"/>
          <w:bCs w:val="0"/>
          <w:noProof/>
          <w:sz w:val="24"/>
          <w:szCs w:val="24"/>
        </w:rPr>
      </w:pPr>
      <w:hyperlink w:anchor="_Toc3980646" w:history="1">
        <w:r w:rsidR="008F7C5A" w:rsidRPr="00753BAF">
          <w:rPr>
            <w:rStyle w:val="Hipercze"/>
            <w:noProof/>
          </w:rPr>
          <w:t>A.8.3 Obsługa nośników</w:t>
        </w:r>
        <w:r w:rsidR="008F7C5A">
          <w:rPr>
            <w:noProof/>
            <w:webHidden/>
          </w:rPr>
          <w:tab/>
        </w:r>
        <w:r w:rsidR="004C1604">
          <w:rPr>
            <w:noProof/>
            <w:webHidden/>
          </w:rPr>
          <w:fldChar w:fldCharType="begin"/>
        </w:r>
        <w:r w:rsidR="008F7C5A">
          <w:rPr>
            <w:noProof/>
            <w:webHidden/>
          </w:rPr>
          <w:instrText xml:space="preserve"> PAGEREF _Toc3980646 \h </w:instrText>
        </w:r>
        <w:r w:rsidR="004C1604">
          <w:rPr>
            <w:noProof/>
            <w:webHidden/>
          </w:rPr>
        </w:r>
        <w:r w:rsidR="004C1604">
          <w:rPr>
            <w:noProof/>
            <w:webHidden/>
          </w:rPr>
          <w:fldChar w:fldCharType="separate"/>
        </w:r>
        <w:r w:rsidR="008F7C5A">
          <w:rPr>
            <w:noProof/>
            <w:webHidden/>
          </w:rPr>
          <w:t>6</w:t>
        </w:r>
        <w:r w:rsidR="004C1604">
          <w:rPr>
            <w:noProof/>
            <w:webHidden/>
          </w:rPr>
          <w:fldChar w:fldCharType="end"/>
        </w:r>
      </w:hyperlink>
    </w:p>
    <w:p w14:paraId="692A3C81" w14:textId="77777777" w:rsidR="008F7C5A" w:rsidRDefault="006E1FF1">
      <w:pPr>
        <w:pStyle w:val="Spistreci1"/>
        <w:tabs>
          <w:tab w:val="right" w:leader="underscore" w:pos="9622"/>
        </w:tabs>
        <w:rPr>
          <w:rFonts w:eastAsiaTheme="minorEastAsia" w:cstheme="minorBidi"/>
          <w:b w:val="0"/>
          <w:bCs w:val="0"/>
          <w:i w:val="0"/>
          <w:iCs w:val="0"/>
          <w:noProof/>
        </w:rPr>
      </w:pPr>
      <w:hyperlink w:anchor="_Toc3980647" w:history="1">
        <w:r w:rsidR="008F7C5A" w:rsidRPr="00753BAF">
          <w:rPr>
            <w:rStyle w:val="Hipercze"/>
            <w:noProof/>
          </w:rPr>
          <w:t>A. 9 Kontrola dostępu</w:t>
        </w:r>
        <w:r w:rsidR="008F7C5A">
          <w:rPr>
            <w:noProof/>
            <w:webHidden/>
          </w:rPr>
          <w:tab/>
        </w:r>
        <w:r w:rsidR="004C1604">
          <w:rPr>
            <w:noProof/>
            <w:webHidden/>
          </w:rPr>
          <w:fldChar w:fldCharType="begin"/>
        </w:r>
        <w:r w:rsidR="008F7C5A">
          <w:rPr>
            <w:noProof/>
            <w:webHidden/>
          </w:rPr>
          <w:instrText xml:space="preserve"> PAGEREF _Toc3980647 \h </w:instrText>
        </w:r>
        <w:r w:rsidR="004C1604">
          <w:rPr>
            <w:noProof/>
            <w:webHidden/>
          </w:rPr>
        </w:r>
        <w:r w:rsidR="004C1604">
          <w:rPr>
            <w:noProof/>
            <w:webHidden/>
          </w:rPr>
          <w:fldChar w:fldCharType="separate"/>
        </w:r>
        <w:r w:rsidR="008F7C5A">
          <w:rPr>
            <w:noProof/>
            <w:webHidden/>
          </w:rPr>
          <w:t>6</w:t>
        </w:r>
        <w:r w:rsidR="004C1604">
          <w:rPr>
            <w:noProof/>
            <w:webHidden/>
          </w:rPr>
          <w:fldChar w:fldCharType="end"/>
        </w:r>
      </w:hyperlink>
    </w:p>
    <w:p w14:paraId="1460202B" w14:textId="77777777" w:rsidR="008F7C5A" w:rsidRDefault="006E1FF1">
      <w:pPr>
        <w:pStyle w:val="Spistreci2"/>
        <w:rPr>
          <w:rFonts w:eastAsiaTheme="minorEastAsia" w:cstheme="minorBidi"/>
          <w:b w:val="0"/>
          <w:bCs w:val="0"/>
          <w:noProof/>
          <w:sz w:val="24"/>
          <w:szCs w:val="24"/>
        </w:rPr>
      </w:pPr>
      <w:hyperlink w:anchor="_Toc3980648" w:history="1">
        <w:r w:rsidR="008F7C5A" w:rsidRPr="00753BAF">
          <w:rPr>
            <w:rStyle w:val="Hipercze"/>
            <w:noProof/>
          </w:rPr>
          <w:t>A. 9.1 Wymagania biznesowe wobec kontroli dostępu</w:t>
        </w:r>
        <w:r w:rsidR="008F7C5A">
          <w:rPr>
            <w:noProof/>
            <w:webHidden/>
          </w:rPr>
          <w:tab/>
        </w:r>
        <w:r w:rsidR="004C1604">
          <w:rPr>
            <w:noProof/>
            <w:webHidden/>
          </w:rPr>
          <w:fldChar w:fldCharType="begin"/>
        </w:r>
        <w:r w:rsidR="008F7C5A">
          <w:rPr>
            <w:noProof/>
            <w:webHidden/>
          </w:rPr>
          <w:instrText xml:space="preserve"> PAGEREF _Toc3980648 \h </w:instrText>
        </w:r>
        <w:r w:rsidR="004C1604">
          <w:rPr>
            <w:noProof/>
            <w:webHidden/>
          </w:rPr>
        </w:r>
        <w:r w:rsidR="004C1604">
          <w:rPr>
            <w:noProof/>
            <w:webHidden/>
          </w:rPr>
          <w:fldChar w:fldCharType="separate"/>
        </w:r>
        <w:r w:rsidR="008F7C5A">
          <w:rPr>
            <w:noProof/>
            <w:webHidden/>
          </w:rPr>
          <w:t>6</w:t>
        </w:r>
        <w:r w:rsidR="004C1604">
          <w:rPr>
            <w:noProof/>
            <w:webHidden/>
          </w:rPr>
          <w:fldChar w:fldCharType="end"/>
        </w:r>
      </w:hyperlink>
    </w:p>
    <w:p w14:paraId="46BEDC66" w14:textId="77777777" w:rsidR="008F7C5A" w:rsidRDefault="006E1FF1">
      <w:pPr>
        <w:pStyle w:val="Spistreci2"/>
        <w:rPr>
          <w:rFonts w:eastAsiaTheme="minorEastAsia" w:cstheme="minorBidi"/>
          <w:b w:val="0"/>
          <w:bCs w:val="0"/>
          <w:noProof/>
          <w:sz w:val="24"/>
          <w:szCs w:val="24"/>
        </w:rPr>
      </w:pPr>
      <w:hyperlink w:anchor="_Toc3980649" w:history="1">
        <w:r w:rsidR="008F7C5A" w:rsidRPr="00753BAF">
          <w:rPr>
            <w:rStyle w:val="Hipercze"/>
            <w:noProof/>
          </w:rPr>
          <w:t>A.9.2 Zarządzanie dostępem użytkowników</w:t>
        </w:r>
        <w:r w:rsidR="008F7C5A">
          <w:rPr>
            <w:noProof/>
            <w:webHidden/>
          </w:rPr>
          <w:tab/>
        </w:r>
        <w:r w:rsidR="004C1604">
          <w:rPr>
            <w:noProof/>
            <w:webHidden/>
          </w:rPr>
          <w:fldChar w:fldCharType="begin"/>
        </w:r>
        <w:r w:rsidR="008F7C5A">
          <w:rPr>
            <w:noProof/>
            <w:webHidden/>
          </w:rPr>
          <w:instrText xml:space="preserve"> PAGEREF _Toc3980649 \h </w:instrText>
        </w:r>
        <w:r w:rsidR="004C1604">
          <w:rPr>
            <w:noProof/>
            <w:webHidden/>
          </w:rPr>
        </w:r>
        <w:r w:rsidR="004C1604">
          <w:rPr>
            <w:noProof/>
            <w:webHidden/>
          </w:rPr>
          <w:fldChar w:fldCharType="separate"/>
        </w:r>
        <w:r w:rsidR="008F7C5A">
          <w:rPr>
            <w:noProof/>
            <w:webHidden/>
          </w:rPr>
          <w:t>7</w:t>
        </w:r>
        <w:r w:rsidR="004C1604">
          <w:rPr>
            <w:noProof/>
            <w:webHidden/>
          </w:rPr>
          <w:fldChar w:fldCharType="end"/>
        </w:r>
      </w:hyperlink>
    </w:p>
    <w:p w14:paraId="231A1989" w14:textId="77777777" w:rsidR="008F7C5A" w:rsidRDefault="006E1FF1">
      <w:pPr>
        <w:pStyle w:val="Spistreci2"/>
        <w:rPr>
          <w:rFonts w:eastAsiaTheme="minorEastAsia" w:cstheme="minorBidi"/>
          <w:b w:val="0"/>
          <w:bCs w:val="0"/>
          <w:noProof/>
          <w:sz w:val="24"/>
          <w:szCs w:val="24"/>
        </w:rPr>
      </w:pPr>
      <w:hyperlink w:anchor="_Toc3980650" w:history="1">
        <w:r w:rsidR="008F7C5A" w:rsidRPr="00753BAF">
          <w:rPr>
            <w:rStyle w:val="Hipercze"/>
            <w:noProof/>
          </w:rPr>
          <w:t>A.9.3 Odpowiedzialność użytkowników</w:t>
        </w:r>
        <w:r w:rsidR="008F7C5A">
          <w:rPr>
            <w:noProof/>
            <w:webHidden/>
          </w:rPr>
          <w:tab/>
        </w:r>
        <w:r w:rsidR="004C1604">
          <w:rPr>
            <w:noProof/>
            <w:webHidden/>
          </w:rPr>
          <w:fldChar w:fldCharType="begin"/>
        </w:r>
        <w:r w:rsidR="008F7C5A">
          <w:rPr>
            <w:noProof/>
            <w:webHidden/>
          </w:rPr>
          <w:instrText xml:space="preserve"> PAGEREF _Toc3980650 \h </w:instrText>
        </w:r>
        <w:r w:rsidR="004C1604">
          <w:rPr>
            <w:noProof/>
            <w:webHidden/>
          </w:rPr>
        </w:r>
        <w:r w:rsidR="004C1604">
          <w:rPr>
            <w:noProof/>
            <w:webHidden/>
          </w:rPr>
          <w:fldChar w:fldCharType="separate"/>
        </w:r>
        <w:r w:rsidR="008F7C5A">
          <w:rPr>
            <w:noProof/>
            <w:webHidden/>
          </w:rPr>
          <w:t>7</w:t>
        </w:r>
        <w:r w:rsidR="004C1604">
          <w:rPr>
            <w:noProof/>
            <w:webHidden/>
          </w:rPr>
          <w:fldChar w:fldCharType="end"/>
        </w:r>
      </w:hyperlink>
    </w:p>
    <w:p w14:paraId="3B526680" w14:textId="77777777" w:rsidR="008F7C5A" w:rsidRDefault="006E1FF1">
      <w:pPr>
        <w:pStyle w:val="Spistreci2"/>
        <w:rPr>
          <w:rFonts w:eastAsiaTheme="minorEastAsia" w:cstheme="minorBidi"/>
          <w:b w:val="0"/>
          <w:bCs w:val="0"/>
          <w:noProof/>
          <w:sz w:val="24"/>
          <w:szCs w:val="24"/>
        </w:rPr>
      </w:pPr>
      <w:hyperlink w:anchor="_Toc3980651" w:history="1">
        <w:r w:rsidR="008F7C5A" w:rsidRPr="00753BAF">
          <w:rPr>
            <w:rStyle w:val="Hipercze"/>
            <w:noProof/>
          </w:rPr>
          <w:t>A.9.4 Kontrola dostępu do systemu i aplikacji</w:t>
        </w:r>
        <w:r w:rsidR="008F7C5A">
          <w:rPr>
            <w:noProof/>
            <w:webHidden/>
          </w:rPr>
          <w:tab/>
        </w:r>
        <w:r w:rsidR="004C1604">
          <w:rPr>
            <w:noProof/>
            <w:webHidden/>
          </w:rPr>
          <w:fldChar w:fldCharType="begin"/>
        </w:r>
        <w:r w:rsidR="008F7C5A">
          <w:rPr>
            <w:noProof/>
            <w:webHidden/>
          </w:rPr>
          <w:instrText xml:space="preserve"> PAGEREF _Toc3980651 \h </w:instrText>
        </w:r>
        <w:r w:rsidR="004C1604">
          <w:rPr>
            <w:noProof/>
            <w:webHidden/>
          </w:rPr>
        </w:r>
        <w:r w:rsidR="004C1604">
          <w:rPr>
            <w:noProof/>
            <w:webHidden/>
          </w:rPr>
          <w:fldChar w:fldCharType="separate"/>
        </w:r>
        <w:r w:rsidR="008F7C5A">
          <w:rPr>
            <w:noProof/>
            <w:webHidden/>
          </w:rPr>
          <w:t>7</w:t>
        </w:r>
        <w:r w:rsidR="004C1604">
          <w:rPr>
            <w:noProof/>
            <w:webHidden/>
          </w:rPr>
          <w:fldChar w:fldCharType="end"/>
        </w:r>
      </w:hyperlink>
    </w:p>
    <w:p w14:paraId="63330C26" w14:textId="77777777" w:rsidR="008F7C5A" w:rsidRDefault="006E1FF1">
      <w:pPr>
        <w:pStyle w:val="Spistreci1"/>
        <w:tabs>
          <w:tab w:val="right" w:leader="underscore" w:pos="9622"/>
        </w:tabs>
        <w:rPr>
          <w:rFonts w:eastAsiaTheme="minorEastAsia" w:cstheme="minorBidi"/>
          <w:b w:val="0"/>
          <w:bCs w:val="0"/>
          <w:i w:val="0"/>
          <w:iCs w:val="0"/>
          <w:noProof/>
        </w:rPr>
      </w:pPr>
      <w:hyperlink w:anchor="_Toc3980652" w:history="1">
        <w:r w:rsidR="008F7C5A" w:rsidRPr="00753BAF">
          <w:rPr>
            <w:rStyle w:val="Hipercze"/>
            <w:noProof/>
          </w:rPr>
          <w:t>A. 10 Kryptografia</w:t>
        </w:r>
        <w:r w:rsidR="008F7C5A">
          <w:rPr>
            <w:noProof/>
            <w:webHidden/>
          </w:rPr>
          <w:tab/>
        </w:r>
        <w:r w:rsidR="004C1604">
          <w:rPr>
            <w:noProof/>
            <w:webHidden/>
          </w:rPr>
          <w:fldChar w:fldCharType="begin"/>
        </w:r>
        <w:r w:rsidR="008F7C5A">
          <w:rPr>
            <w:noProof/>
            <w:webHidden/>
          </w:rPr>
          <w:instrText xml:space="preserve"> PAGEREF _Toc3980652 \h </w:instrText>
        </w:r>
        <w:r w:rsidR="004C1604">
          <w:rPr>
            <w:noProof/>
            <w:webHidden/>
          </w:rPr>
        </w:r>
        <w:r w:rsidR="004C1604">
          <w:rPr>
            <w:noProof/>
            <w:webHidden/>
          </w:rPr>
          <w:fldChar w:fldCharType="separate"/>
        </w:r>
        <w:r w:rsidR="008F7C5A">
          <w:rPr>
            <w:noProof/>
            <w:webHidden/>
          </w:rPr>
          <w:t>8</w:t>
        </w:r>
        <w:r w:rsidR="004C1604">
          <w:rPr>
            <w:noProof/>
            <w:webHidden/>
          </w:rPr>
          <w:fldChar w:fldCharType="end"/>
        </w:r>
      </w:hyperlink>
    </w:p>
    <w:p w14:paraId="3865EADE" w14:textId="77777777" w:rsidR="008F7C5A" w:rsidRDefault="006E1FF1">
      <w:pPr>
        <w:pStyle w:val="Spistreci2"/>
        <w:rPr>
          <w:rFonts w:eastAsiaTheme="minorEastAsia" w:cstheme="minorBidi"/>
          <w:b w:val="0"/>
          <w:bCs w:val="0"/>
          <w:noProof/>
          <w:sz w:val="24"/>
          <w:szCs w:val="24"/>
        </w:rPr>
      </w:pPr>
      <w:hyperlink w:anchor="_Toc3980653" w:history="1">
        <w:r w:rsidR="008F7C5A" w:rsidRPr="00753BAF">
          <w:rPr>
            <w:rStyle w:val="Hipercze"/>
            <w:noProof/>
          </w:rPr>
          <w:t>A.10.1 Zabezpieczenia kryptograficzne</w:t>
        </w:r>
        <w:r w:rsidR="008F7C5A">
          <w:rPr>
            <w:noProof/>
            <w:webHidden/>
          </w:rPr>
          <w:tab/>
        </w:r>
        <w:r w:rsidR="004C1604">
          <w:rPr>
            <w:noProof/>
            <w:webHidden/>
          </w:rPr>
          <w:fldChar w:fldCharType="begin"/>
        </w:r>
        <w:r w:rsidR="008F7C5A">
          <w:rPr>
            <w:noProof/>
            <w:webHidden/>
          </w:rPr>
          <w:instrText xml:space="preserve"> PAGEREF _Toc3980653 \h </w:instrText>
        </w:r>
        <w:r w:rsidR="004C1604">
          <w:rPr>
            <w:noProof/>
            <w:webHidden/>
          </w:rPr>
        </w:r>
        <w:r w:rsidR="004C1604">
          <w:rPr>
            <w:noProof/>
            <w:webHidden/>
          </w:rPr>
          <w:fldChar w:fldCharType="separate"/>
        </w:r>
        <w:r w:rsidR="008F7C5A">
          <w:rPr>
            <w:noProof/>
            <w:webHidden/>
          </w:rPr>
          <w:t>8</w:t>
        </w:r>
        <w:r w:rsidR="004C1604">
          <w:rPr>
            <w:noProof/>
            <w:webHidden/>
          </w:rPr>
          <w:fldChar w:fldCharType="end"/>
        </w:r>
      </w:hyperlink>
    </w:p>
    <w:p w14:paraId="38F0110E" w14:textId="77777777" w:rsidR="008F7C5A" w:rsidRDefault="006E1FF1">
      <w:pPr>
        <w:pStyle w:val="Spistreci1"/>
        <w:tabs>
          <w:tab w:val="right" w:leader="underscore" w:pos="9622"/>
        </w:tabs>
        <w:rPr>
          <w:rFonts w:eastAsiaTheme="minorEastAsia" w:cstheme="minorBidi"/>
          <w:b w:val="0"/>
          <w:bCs w:val="0"/>
          <w:i w:val="0"/>
          <w:iCs w:val="0"/>
          <w:noProof/>
        </w:rPr>
      </w:pPr>
      <w:hyperlink w:anchor="_Toc3980654" w:history="1">
        <w:r w:rsidR="008F7C5A" w:rsidRPr="00753BAF">
          <w:rPr>
            <w:rStyle w:val="Hipercze"/>
            <w:noProof/>
          </w:rPr>
          <w:t>A. 11 Bezpieczeństwo fizyczne i środowiskowe</w:t>
        </w:r>
        <w:r w:rsidR="008F7C5A">
          <w:rPr>
            <w:noProof/>
            <w:webHidden/>
          </w:rPr>
          <w:tab/>
        </w:r>
        <w:r w:rsidR="004C1604">
          <w:rPr>
            <w:noProof/>
            <w:webHidden/>
          </w:rPr>
          <w:fldChar w:fldCharType="begin"/>
        </w:r>
        <w:r w:rsidR="008F7C5A">
          <w:rPr>
            <w:noProof/>
            <w:webHidden/>
          </w:rPr>
          <w:instrText xml:space="preserve"> PAGEREF _Toc3980654 \h </w:instrText>
        </w:r>
        <w:r w:rsidR="004C1604">
          <w:rPr>
            <w:noProof/>
            <w:webHidden/>
          </w:rPr>
        </w:r>
        <w:r w:rsidR="004C1604">
          <w:rPr>
            <w:noProof/>
            <w:webHidden/>
          </w:rPr>
          <w:fldChar w:fldCharType="separate"/>
        </w:r>
        <w:r w:rsidR="008F7C5A">
          <w:rPr>
            <w:noProof/>
            <w:webHidden/>
          </w:rPr>
          <w:t>8</w:t>
        </w:r>
        <w:r w:rsidR="004C1604">
          <w:rPr>
            <w:noProof/>
            <w:webHidden/>
          </w:rPr>
          <w:fldChar w:fldCharType="end"/>
        </w:r>
      </w:hyperlink>
    </w:p>
    <w:p w14:paraId="6CCB07B9" w14:textId="77777777" w:rsidR="008F7C5A" w:rsidRDefault="006E1FF1">
      <w:pPr>
        <w:pStyle w:val="Spistreci2"/>
        <w:rPr>
          <w:rFonts w:eastAsiaTheme="minorEastAsia" w:cstheme="minorBidi"/>
          <w:b w:val="0"/>
          <w:bCs w:val="0"/>
          <w:noProof/>
          <w:sz w:val="24"/>
          <w:szCs w:val="24"/>
        </w:rPr>
      </w:pPr>
      <w:hyperlink w:anchor="_Toc3980655" w:history="1">
        <w:r w:rsidR="008F7C5A" w:rsidRPr="00753BAF">
          <w:rPr>
            <w:rStyle w:val="Hipercze"/>
            <w:noProof/>
          </w:rPr>
          <w:t>A.11.1 Obszary bezpieczne</w:t>
        </w:r>
        <w:r w:rsidR="008F7C5A">
          <w:rPr>
            <w:noProof/>
            <w:webHidden/>
          </w:rPr>
          <w:tab/>
        </w:r>
        <w:r w:rsidR="004C1604">
          <w:rPr>
            <w:noProof/>
            <w:webHidden/>
          </w:rPr>
          <w:fldChar w:fldCharType="begin"/>
        </w:r>
        <w:r w:rsidR="008F7C5A">
          <w:rPr>
            <w:noProof/>
            <w:webHidden/>
          </w:rPr>
          <w:instrText xml:space="preserve"> PAGEREF _Toc3980655 \h </w:instrText>
        </w:r>
        <w:r w:rsidR="004C1604">
          <w:rPr>
            <w:noProof/>
            <w:webHidden/>
          </w:rPr>
        </w:r>
        <w:r w:rsidR="004C1604">
          <w:rPr>
            <w:noProof/>
            <w:webHidden/>
          </w:rPr>
          <w:fldChar w:fldCharType="separate"/>
        </w:r>
        <w:r w:rsidR="008F7C5A">
          <w:rPr>
            <w:noProof/>
            <w:webHidden/>
          </w:rPr>
          <w:t>8</w:t>
        </w:r>
        <w:r w:rsidR="004C1604">
          <w:rPr>
            <w:noProof/>
            <w:webHidden/>
          </w:rPr>
          <w:fldChar w:fldCharType="end"/>
        </w:r>
      </w:hyperlink>
    </w:p>
    <w:p w14:paraId="43F4228B" w14:textId="77777777" w:rsidR="008F7C5A" w:rsidRDefault="006E1FF1">
      <w:pPr>
        <w:pStyle w:val="Spistreci2"/>
        <w:rPr>
          <w:rFonts w:eastAsiaTheme="minorEastAsia" w:cstheme="minorBidi"/>
          <w:b w:val="0"/>
          <w:bCs w:val="0"/>
          <w:noProof/>
          <w:sz w:val="24"/>
          <w:szCs w:val="24"/>
        </w:rPr>
      </w:pPr>
      <w:hyperlink w:anchor="_Toc3980656" w:history="1">
        <w:r w:rsidR="008F7C5A" w:rsidRPr="00753BAF">
          <w:rPr>
            <w:rStyle w:val="Hipercze"/>
            <w:noProof/>
          </w:rPr>
          <w:t>A.11.2 Sprzęt</w:t>
        </w:r>
        <w:r w:rsidR="008F7C5A">
          <w:rPr>
            <w:noProof/>
            <w:webHidden/>
          </w:rPr>
          <w:tab/>
        </w:r>
        <w:r w:rsidR="004C1604">
          <w:rPr>
            <w:noProof/>
            <w:webHidden/>
          </w:rPr>
          <w:fldChar w:fldCharType="begin"/>
        </w:r>
        <w:r w:rsidR="008F7C5A">
          <w:rPr>
            <w:noProof/>
            <w:webHidden/>
          </w:rPr>
          <w:instrText xml:space="preserve"> PAGEREF _Toc3980656 \h </w:instrText>
        </w:r>
        <w:r w:rsidR="004C1604">
          <w:rPr>
            <w:noProof/>
            <w:webHidden/>
          </w:rPr>
        </w:r>
        <w:r w:rsidR="004C1604">
          <w:rPr>
            <w:noProof/>
            <w:webHidden/>
          </w:rPr>
          <w:fldChar w:fldCharType="separate"/>
        </w:r>
        <w:r w:rsidR="008F7C5A">
          <w:rPr>
            <w:noProof/>
            <w:webHidden/>
          </w:rPr>
          <w:t>9</w:t>
        </w:r>
        <w:r w:rsidR="004C1604">
          <w:rPr>
            <w:noProof/>
            <w:webHidden/>
          </w:rPr>
          <w:fldChar w:fldCharType="end"/>
        </w:r>
      </w:hyperlink>
    </w:p>
    <w:p w14:paraId="07DDFC5A" w14:textId="77777777" w:rsidR="008F7C5A" w:rsidRDefault="006E1FF1">
      <w:pPr>
        <w:pStyle w:val="Spistreci1"/>
        <w:tabs>
          <w:tab w:val="right" w:leader="underscore" w:pos="9622"/>
        </w:tabs>
        <w:rPr>
          <w:rFonts w:eastAsiaTheme="minorEastAsia" w:cstheme="minorBidi"/>
          <w:b w:val="0"/>
          <w:bCs w:val="0"/>
          <w:i w:val="0"/>
          <w:iCs w:val="0"/>
          <w:noProof/>
        </w:rPr>
      </w:pPr>
      <w:hyperlink w:anchor="_Toc3980657" w:history="1">
        <w:r w:rsidR="008F7C5A" w:rsidRPr="00753BAF">
          <w:rPr>
            <w:rStyle w:val="Hipercze"/>
            <w:noProof/>
          </w:rPr>
          <w:t>A.12 Bezpieczna eksploatacja</w:t>
        </w:r>
        <w:r w:rsidR="008F7C5A">
          <w:rPr>
            <w:noProof/>
            <w:webHidden/>
          </w:rPr>
          <w:tab/>
        </w:r>
        <w:r w:rsidR="004C1604">
          <w:rPr>
            <w:noProof/>
            <w:webHidden/>
          </w:rPr>
          <w:fldChar w:fldCharType="begin"/>
        </w:r>
        <w:r w:rsidR="008F7C5A">
          <w:rPr>
            <w:noProof/>
            <w:webHidden/>
          </w:rPr>
          <w:instrText xml:space="preserve"> PAGEREF _Toc3980657 \h </w:instrText>
        </w:r>
        <w:r w:rsidR="004C1604">
          <w:rPr>
            <w:noProof/>
            <w:webHidden/>
          </w:rPr>
        </w:r>
        <w:r w:rsidR="004C1604">
          <w:rPr>
            <w:noProof/>
            <w:webHidden/>
          </w:rPr>
          <w:fldChar w:fldCharType="separate"/>
        </w:r>
        <w:r w:rsidR="008F7C5A">
          <w:rPr>
            <w:noProof/>
            <w:webHidden/>
          </w:rPr>
          <w:t>9</w:t>
        </w:r>
        <w:r w:rsidR="004C1604">
          <w:rPr>
            <w:noProof/>
            <w:webHidden/>
          </w:rPr>
          <w:fldChar w:fldCharType="end"/>
        </w:r>
      </w:hyperlink>
    </w:p>
    <w:p w14:paraId="6A26B19B" w14:textId="77777777" w:rsidR="008F7C5A" w:rsidRDefault="006E1FF1">
      <w:pPr>
        <w:pStyle w:val="Spistreci2"/>
        <w:rPr>
          <w:rFonts w:eastAsiaTheme="minorEastAsia" w:cstheme="minorBidi"/>
          <w:b w:val="0"/>
          <w:bCs w:val="0"/>
          <w:noProof/>
          <w:sz w:val="24"/>
          <w:szCs w:val="24"/>
        </w:rPr>
      </w:pPr>
      <w:hyperlink w:anchor="_Toc3980658" w:history="1">
        <w:r w:rsidR="008F7C5A" w:rsidRPr="00753BAF">
          <w:rPr>
            <w:rStyle w:val="Hipercze"/>
            <w:noProof/>
          </w:rPr>
          <w:t>A.12.1 Procedury eksploatacyjne i zakresy odpowiedzialności</w:t>
        </w:r>
        <w:r w:rsidR="008F7C5A">
          <w:rPr>
            <w:noProof/>
            <w:webHidden/>
          </w:rPr>
          <w:tab/>
        </w:r>
        <w:r w:rsidR="004C1604">
          <w:rPr>
            <w:noProof/>
            <w:webHidden/>
          </w:rPr>
          <w:fldChar w:fldCharType="begin"/>
        </w:r>
        <w:r w:rsidR="008F7C5A">
          <w:rPr>
            <w:noProof/>
            <w:webHidden/>
          </w:rPr>
          <w:instrText xml:space="preserve"> PAGEREF _Toc3980658 \h </w:instrText>
        </w:r>
        <w:r w:rsidR="004C1604">
          <w:rPr>
            <w:noProof/>
            <w:webHidden/>
          </w:rPr>
        </w:r>
        <w:r w:rsidR="004C1604">
          <w:rPr>
            <w:noProof/>
            <w:webHidden/>
          </w:rPr>
          <w:fldChar w:fldCharType="separate"/>
        </w:r>
        <w:r w:rsidR="008F7C5A">
          <w:rPr>
            <w:noProof/>
            <w:webHidden/>
          </w:rPr>
          <w:t>9</w:t>
        </w:r>
        <w:r w:rsidR="004C1604">
          <w:rPr>
            <w:noProof/>
            <w:webHidden/>
          </w:rPr>
          <w:fldChar w:fldCharType="end"/>
        </w:r>
      </w:hyperlink>
    </w:p>
    <w:p w14:paraId="697867E4" w14:textId="77777777" w:rsidR="008F7C5A" w:rsidRDefault="006E1FF1">
      <w:pPr>
        <w:pStyle w:val="Spistreci2"/>
        <w:rPr>
          <w:rFonts w:eastAsiaTheme="minorEastAsia" w:cstheme="minorBidi"/>
          <w:b w:val="0"/>
          <w:bCs w:val="0"/>
          <w:noProof/>
          <w:sz w:val="24"/>
          <w:szCs w:val="24"/>
        </w:rPr>
      </w:pPr>
      <w:hyperlink w:anchor="_Toc3980659" w:history="1">
        <w:r w:rsidR="008F7C5A" w:rsidRPr="00753BAF">
          <w:rPr>
            <w:rStyle w:val="Hipercze"/>
            <w:noProof/>
          </w:rPr>
          <w:t>A. 12. 2 Ochrona przed oprogramowaniem malware</w:t>
        </w:r>
        <w:r w:rsidR="008F7C5A">
          <w:rPr>
            <w:noProof/>
            <w:webHidden/>
          </w:rPr>
          <w:tab/>
        </w:r>
        <w:r w:rsidR="004C1604">
          <w:rPr>
            <w:noProof/>
            <w:webHidden/>
          </w:rPr>
          <w:fldChar w:fldCharType="begin"/>
        </w:r>
        <w:r w:rsidR="008F7C5A">
          <w:rPr>
            <w:noProof/>
            <w:webHidden/>
          </w:rPr>
          <w:instrText xml:space="preserve"> PAGEREF _Toc3980659 \h </w:instrText>
        </w:r>
        <w:r w:rsidR="004C1604">
          <w:rPr>
            <w:noProof/>
            <w:webHidden/>
          </w:rPr>
        </w:r>
        <w:r w:rsidR="004C1604">
          <w:rPr>
            <w:noProof/>
            <w:webHidden/>
          </w:rPr>
          <w:fldChar w:fldCharType="separate"/>
        </w:r>
        <w:r w:rsidR="008F7C5A">
          <w:rPr>
            <w:noProof/>
            <w:webHidden/>
          </w:rPr>
          <w:t>10</w:t>
        </w:r>
        <w:r w:rsidR="004C1604">
          <w:rPr>
            <w:noProof/>
            <w:webHidden/>
          </w:rPr>
          <w:fldChar w:fldCharType="end"/>
        </w:r>
      </w:hyperlink>
    </w:p>
    <w:p w14:paraId="4B3674D6" w14:textId="77777777" w:rsidR="008F7C5A" w:rsidRDefault="006E1FF1">
      <w:pPr>
        <w:pStyle w:val="Spistreci2"/>
        <w:rPr>
          <w:rFonts w:eastAsiaTheme="minorEastAsia" w:cstheme="minorBidi"/>
          <w:b w:val="0"/>
          <w:bCs w:val="0"/>
          <w:noProof/>
          <w:sz w:val="24"/>
          <w:szCs w:val="24"/>
        </w:rPr>
      </w:pPr>
      <w:hyperlink w:anchor="_Toc3980660" w:history="1">
        <w:r w:rsidR="008F7C5A" w:rsidRPr="00753BAF">
          <w:rPr>
            <w:rStyle w:val="Hipercze"/>
            <w:noProof/>
          </w:rPr>
          <w:t>A.12.3 Kopie zapasowe</w:t>
        </w:r>
        <w:r w:rsidR="008F7C5A">
          <w:rPr>
            <w:noProof/>
            <w:webHidden/>
          </w:rPr>
          <w:tab/>
        </w:r>
        <w:r w:rsidR="004C1604">
          <w:rPr>
            <w:noProof/>
            <w:webHidden/>
          </w:rPr>
          <w:fldChar w:fldCharType="begin"/>
        </w:r>
        <w:r w:rsidR="008F7C5A">
          <w:rPr>
            <w:noProof/>
            <w:webHidden/>
          </w:rPr>
          <w:instrText xml:space="preserve"> PAGEREF _Toc3980660 \h </w:instrText>
        </w:r>
        <w:r w:rsidR="004C1604">
          <w:rPr>
            <w:noProof/>
            <w:webHidden/>
          </w:rPr>
        </w:r>
        <w:r w:rsidR="004C1604">
          <w:rPr>
            <w:noProof/>
            <w:webHidden/>
          </w:rPr>
          <w:fldChar w:fldCharType="separate"/>
        </w:r>
        <w:r w:rsidR="008F7C5A">
          <w:rPr>
            <w:noProof/>
            <w:webHidden/>
          </w:rPr>
          <w:t>10</w:t>
        </w:r>
        <w:r w:rsidR="004C1604">
          <w:rPr>
            <w:noProof/>
            <w:webHidden/>
          </w:rPr>
          <w:fldChar w:fldCharType="end"/>
        </w:r>
      </w:hyperlink>
    </w:p>
    <w:p w14:paraId="032D1BE0" w14:textId="77777777" w:rsidR="008F7C5A" w:rsidRDefault="006E1FF1">
      <w:pPr>
        <w:pStyle w:val="Spistreci2"/>
        <w:rPr>
          <w:rFonts w:eastAsiaTheme="minorEastAsia" w:cstheme="minorBidi"/>
          <w:b w:val="0"/>
          <w:bCs w:val="0"/>
          <w:noProof/>
          <w:sz w:val="24"/>
          <w:szCs w:val="24"/>
        </w:rPr>
      </w:pPr>
      <w:hyperlink w:anchor="_Toc3980661" w:history="1">
        <w:r w:rsidR="008F7C5A" w:rsidRPr="00753BAF">
          <w:rPr>
            <w:rStyle w:val="Hipercze"/>
            <w:noProof/>
          </w:rPr>
          <w:t>A.12. 4 Rejestrowanie zdarzeń i monitorowanie</w:t>
        </w:r>
        <w:r w:rsidR="008F7C5A">
          <w:rPr>
            <w:noProof/>
            <w:webHidden/>
          </w:rPr>
          <w:tab/>
        </w:r>
        <w:r w:rsidR="004C1604">
          <w:rPr>
            <w:noProof/>
            <w:webHidden/>
          </w:rPr>
          <w:fldChar w:fldCharType="begin"/>
        </w:r>
        <w:r w:rsidR="008F7C5A">
          <w:rPr>
            <w:noProof/>
            <w:webHidden/>
          </w:rPr>
          <w:instrText xml:space="preserve"> PAGEREF _Toc3980661 \h </w:instrText>
        </w:r>
        <w:r w:rsidR="004C1604">
          <w:rPr>
            <w:noProof/>
            <w:webHidden/>
          </w:rPr>
        </w:r>
        <w:r w:rsidR="004C1604">
          <w:rPr>
            <w:noProof/>
            <w:webHidden/>
          </w:rPr>
          <w:fldChar w:fldCharType="separate"/>
        </w:r>
        <w:r w:rsidR="008F7C5A">
          <w:rPr>
            <w:noProof/>
            <w:webHidden/>
          </w:rPr>
          <w:t>10</w:t>
        </w:r>
        <w:r w:rsidR="004C1604">
          <w:rPr>
            <w:noProof/>
            <w:webHidden/>
          </w:rPr>
          <w:fldChar w:fldCharType="end"/>
        </w:r>
      </w:hyperlink>
    </w:p>
    <w:p w14:paraId="74930397" w14:textId="77777777" w:rsidR="008F7C5A" w:rsidRDefault="006E1FF1">
      <w:pPr>
        <w:pStyle w:val="Spistreci2"/>
        <w:rPr>
          <w:rFonts w:eastAsiaTheme="minorEastAsia" w:cstheme="minorBidi"/>
          <w:b w:val="0"/>
          <w:bCs w:val="0"/>
          <w:noProof/>
          <w:sz w:val="24"/>
          <w:szCs w:val="24"/>
        </w:rPr>
      </w:pPr>
      <w:hyperlink w:anchor="_Toc3980662" w:history="1">
        <w:r w:rsidR="008F7C5A" w:rsidRPr="00753BAF">
          <w:rPr>
            <w:rStyle w:val="Hipercze"/>
            <w:noProof/>
          </w:rPr>
          <w:t>A.12.5 Zabezpieczenie eksploatowanego oprogramowania</w:t>
        </w:r>
        <w:r w:rsidR="008F7C5A">
          <w:rPr>
            <w:noProof/>
            <w:webHidden/>
          </w:rPr>
          <w:tab/>
        </w:r>
        <w:r w:rsidR="004C1604">
          <w:rPr>
            <w:noProof/>
            <w:webHidden/>
          </w:rPr>
          <w:fldChar w:fldCharType="begin"/>
        </w:r>
        <w:r w:rsidR="008F7C5A">
          <w:rPr>
            <w:noProof/>
            <w:webHidden/>
          </w:rPr>
          <w:instrText xml:space="preserve"> PAGEREF _Toc3980662 \h </w:instrText>
        </w:r>
        <w:r w:rsidR="004C1604">
          <w:rPr>
            <w:noProof/>
            <w:webHidden/>
          </w:rPr>
        </w:r>
        <w:r w:rsidR="004C1604">
          <w:rPr>
            <w:noProof/>
            <w:webHidden/>
          </w:rPr>
          <w:fldChar w:fldCharType="separate"/>
        </w:r>
        <w:r w:rsidR="008F7C5A">
          <w:rPr>
            <w:noProof/>
            <w:webHidden/>
          </w:rPr>
          <w:t>10</w:t>
        </w:r>
        <w:r w:rsidR="004C1604">
          <w:rPr>
            <w:noProof/>
            <w:webHidden/>
          </w:rPr>
          <w:fldChar w:fldCharType="end"/>
        </w:r>
      </w:hyperlink>
    </w:p>
    <w:p w14:paraId="46FD9FEF" w14:textId="77777777" w:rsidR="008F7C5A" w:rsidRDefault="006E1FF1">
      <w:pPr>
        <w:pStyle w:val="Spistreci2"/>
        <w:rPr>
          <w:rFonts w:eastAsiaTheme="minorEastAsia" w:cstheme="minorBidi"/>
          <w:b w:val="0"/>
          <w:bCs w:val="0"/>
          <w:noProof/>
          <w:sz w:val="24"/>
          <w:szCs w:val="24"/>
        </w:rPr>
      </w:pPr>
      <w:hyperlink w:anchor="_Toc3980663" w:history="1">
        <w:r w:rsidR="008F7C5A" w:rsidRPr="00753BAF">
          <w:rPr>
            <w:rStyle w:val="Hipercze"/>
            <w:noProof/>
          </w:rPr>
          <w:t>A.12.6 Zarządzanie podatnościami technicznymi</w:t>
        </w:r>
        <w:r w:rsidR="008F7C5A">
          <w:rPr>
            <w:noProof/>
            <w:webHidden/>
          </w:rPr>
          <w:tab/>
        </w:r>
        <w:r w:rsidR="004C1604">
          <w:rPr>
            <w:noProof/>
            <w:webHidden/>
          </w:rPr>
          <w:fldChar w:fldCharType="begin"/>
        </w:r>
        <w:r w:rsidR="008F7C5A">
          <w:rPr>
            <w:noProof/>
            <w:webHidden/>
          </w:rPr>
          <w:instrText xml:space="preserve"> PAGEREF _Toc3980663 \h </w:instrText>
        </w:r>
        <w:r w:rsidR="004C1604">
          <w:rPr>
            <w:noProof/>
            <w:webHidden/>
          </w:rPr>
        </w:r>
        <w:r w:rsidR="004C1604">
          <w:rPr>
            <w:noProof/>
            <w:webHidden/>
          </w:rPr>
          <w:fldChar w:fldCharType="separate"/>
        </w:r>
        <w:r w:rsidR="008F7C5A">
          <w:rPr>
            <w:noProof/>
            <w:webHidden/>
          </w:rPr>
          <w:t>10</w:t>
        </w:r>
        <w:r w:rsidR="004C1604">
          <w:rPr>
            <w:noProof/>
            <w:webHidden/>
          </w:rPr>
          <w:fldChar w:fldCharType="end"/>
        </w:r>
      </w:hyperlink>
    </w:p>
    <w:p w14:paraId="0AED69C5" w14:textId="77777777" w:rsidR="008F7C5A" w:rsidRDefault="006E1FF1">
      <w:pPr>
        <w:pStyle w:val="Spistreci2"/>
        <w:rPr>
          <w:rFonts w:eastAsiaTheme="minorEastAsia" w:cstheme="minorBidi"/>
          <w:b w:val="0"/>
          <w:bCs w:val="0"/>
          <w:noProof/>
          <w:sz w:val="24"/>
          <w:szCs w:val="24"/>
        </w:rPr>
      </w:pPr>
      <w:hyperlink w:anchor="_Toc3980664" w:history="1">
        <w:r w:rsidR="008F7C5A" w:rsidRPr="00753BAF">
          <w:rPr>
            <w:rStyle w:val="Hipercze"/>
            <w:noProof/>
          </w:rPr>
          <w:t>A.12.7 Rozważania dotyczące audytu systemów informacyjnych</w:t>
        </w:r>
        <w:r w:rsidR="008F7C5A">
          <w:rPr>
            <w:noProof/>
            <w:webHidden/>
          </w:rPr>
          <w:tab/>
        </w:r>
        <w:r w:rsidR="004C1604">
          <w:rPr>
            <w:noProof/>
            <w:webHidden/>
          </w:rPr>
          <w:fldChar w:fldCharType="begin"/>
        </w:r>
        <w:r w:rsidR="008F7C5A">
          <w:rPr>
            <w:noProof/>
            <w:webHidden/>
          </w:rPr>
          <w:instrText xml:space="preserve"> PAGEREF _Toc3980664 \h </w:instrText>
        </w:r>
        <w:r w:rsidR="004C1604">
          <w:rPr>
            <w:noProof/>
            <w:webHidden/>
          </w:rPr>
        </w:r>
        <w:r w:rsidR="004C1604">
          <w:rPr>
            <w:noProof/>
            <w:webHidden/>
          </w:rPr>
          <w:fldChar w:fldCharType="separate"/>
        </w:r>
        <w:r w:rsidR="008F7C5A">
          <w:rPr>
            <w:noProof/>
            <w:webHidden/>
          </w:rPr>
          <w:t>10</w:t>
        </w:r>
        <w:r w:rsidR="004C1604">
          <w:rPr>
            <w:noProof/>
            <w:webHidden/>
          </w:rPr>
          <w:fldChar w:fldCharType="end"/>
        </w:r>
      </w:hyperlink>
    </w:p>
    <w:p w14:paraId="50FF6B27" w14:textId="77777777" w:rsidR="008F7C5A" w:rsidRDefault="006E1FF1">
      <w:pPr>
        <w:pStyle w:val="Spistreci1"/>
        <w:tabs>
          <w:tab w:val="right" w:leader="underscore" w:pos="9622"/>
        </w:tabs>
        <w:rPr>
          <w:rFonts w:eastAsiaTheme="minorEastAsia" w:cstheme="minorBidi"/>
          <w:b w:val="0"/>
          <w:bCs w:val="0"/>
          <w:i w:val="0"/>
          <w:iCs w:val="0"/>
          <w:noProof/>
        </w:rPr>
      </w:pPr>
      <w:hyperlink w:anchor="_Toc3980665" w:history="1">
        <w:r w:rsidR="008F7C5A" w:rsidRPr="00753BAF">
          <w:rPr>
            <w:rStyle w:val="Hipercze"/>
            <w:noProof/>
          </w:rPr>
          <w:t>A.13 Bezpieczeństwo komunikacji</w:t>
        </w:r>
        <w:r w:rsidR="008F7C5A">
          <w:rPr>
            <w:noProof/>
            <w:webHidden/>
          </w:rPr>
          <w:tab/>
        </w:r>
        <w:r w:rsidR="004C1604">
          <w:rPr>
            <w:noProof/>
            <w:webHidden/>
          </w:rPr>
          <w:fldChar w:fldCharType="begin"/>
        </w:r>
        <w:r w:rsidR="008F7C5A">
          <w:rPr>
            <w:noProof/>
            <w:webHidden/>
          </w:rPr>
          <w:instrText xml:space="preserve"> PAGEREF _Toc3980665 \h </w:instrText>
        </w:r>
        <w:r w:rsidR="004C1604">
          <w:rPr>
            <w:noProof/>
            <w:webHidden/>
          </w:rPr>
        </w:r>
        <w:r w:rsidR="004C1604">
          <w:rPr>
            <w:noProof/>
            <w:webHidden/>
          </w:rPr>
          <w:fldChar w:fldCharType="separate"/>
        </w:r>
        <w:r w:rsidR="008F7C5A">
          <w:rPr>
            <w:noProof/>
            <w:webHidden/>
          </w:rPr>
          <w:t>11</w:t>
        </w:r>
        <w:r w:rsidR="004C1604">
          <w:rPr>
            <w:noProof/>
            <w:webHidden/>
          </w:rPr>
          <w:fldChar w:fldCharType="end"/>
        </w:r>
      </w:hyperlink>
    </w:p>
    <w:p w14:paraId="71BEA708" w14:textId="77777777" w:rsidR="008F7C5A" w:rsidRDefault="006E1FF1">
      <w:pPr>
        <w:pStyle w:val="Spistreci2"/>
        <w:rPr>
          <w:rFonts w:eastAsiaTheme="minorEastAsia" w:cstheme="minorBidi"/>
          <w:b w:val="0"/>
          <w:bCs w:val="0"/>
          <w:noProof/>
          <w:sz w:val="24"/>
          <w:szCs w:val="24"/>
        </w:rPr>
      </w:pPr>
      <w:hyperlink w:anchor="_Toc3980666" w:history="1">
        <w:r w:rsidR="008F7C5A" w:rsidRPr="00753BAF">
          <w:rPr>
            <w:rStyle w:val="Hipercze"/>
            <w:noProof/>
          </w:rPr>
          <w:t>A.13.1 Zarządzanie bezpieczeństwem sieci</w:t>
        </w:r>
        <w:r w:rsidR="008F7C5A">
          <w:rPr>
            <w:noProof/>
            <w:webHidden/>
          </w:rPr>
          <w:tab/>
        </w:r>
        <w:r w:rsidR="004C1604">
          <w:rPr>
            <w:noProof/>
            <w:webHidden/>
          </w:rPr>
          <w:fldChar w:fldCharType="begin"/>
        </w:r>
        <w:r w:rsidR="008F7C5A">
          <w:rPr>
            <w:noProof/>
            <w:webHidden/>
          </w:rPr>
          <w:instrText xml:space="preserve"> PAGEREF _Toc3980666 \h </w:instrText>
        </w:r>
        <w:r w:rsidR="004C1604">
          <w:rPr>
            <w:noProof/>
            <w:webHidden/>
          </w:rPr>
        </w:r>
        <w:r w:rsidR="004C1604">
          <w:rPr>
            <w:noProof/>
            <w:webHidden/>
          </w:rPr>
          <w:fldChar w:fldCharType="separate"/>
        </w:r>
        <w:r w:rsidR="008F7C5A">
          <w:rPr>
            <w:noProof/>
            <w:webHidden/>
          </w:rPr>
          <w:t>11</w:t>
        </w:r>
        <w:r w:rsidR="004C1604">
          <w:rPr>
            <w:noProof/>
            <w:webHidden/>
          </w:rPr>
          <w:fldChar w:fldCharType="end"/>
        </w:r>
      </w:hyperlink>
    </w:p>
    <w:p w14:paraId="3A1AE561" w14:textId="77777777" w:rsidR="008F7C5A" w:rsidRDefault="006E1FF1">
      <w:pPr>
        <w:pStyle w:val="Spistreci2"/>
        <w:rPr>
          <w:rFonts w:eastAsiaTheme="minorEastAsia" w:cstheme="minorBidi"/>
          <w:b w:val="0"/>
          <w:bCs w:val="0"/>
          <w:noProof/>
          <w:sz w:val="24"/>
          <w:szCs w:val="24"/>
        </w:rPr>
      </w:pPr>
      <w:hyperlink w:anchor="_Toc3980667" w:history="1">
        <w:r w:rsidR="008F7C5A" w:rsidRPr="00753BAF">
          <w:rPr>
            <w:rStyle w:val="Hipercze"/>
            <w:noProof/>
          </w:rPr>
          <w:t>A.13.2 Przekazywanie informacji</w:t>
        </w:r>
        <w:r w:rsidR="008F7C5A">
          <w:rPr>
            <w:noProof/>
            <w:webHidden/>
          </w:rPr>
          <w:tab/>
        </w:r>
        <w:r w:rsidR="004C1604">
          <w:rPr>
            <w:noProof/>
            <w:webHidden/>
          </w:rPr>
          <w:fldChar w:fldCharType="begin"/>
        </w:r>
        <w:r w:rsidR="008F7C5A">
          <w:rPr>
            <w:noProof/>
            <w:webHidden/>
          </w:rPr>
          <w:instrText xml:space="preserve"> PAGEREF _Toc3980667 \h </w:instrText>
        </w:r>
        <w:r w:rsidR="004C1604">
          <w:rPr>
            <w:noProof/>
            <w:webHidden/>
          </w:rPr>
        </w:r>
        <w:r w:rsidR="004C1604">
          <w:rPr>
            <w:noProof/>
            <w:webHidden/>
          </w:rPr>
          <w:fldChar w:fldCharType="separate"/>
        </w:r>
        <w:r w:rsidR="008F7C5A">
          <w:rPr>
            <w:noProof/>
            <w:webHidden/>
          </w:rPr>
          <w:t>11</w:t>
        </w:r>
        <w:r w:rsidR="004C1604">
          <w:rPr>
            <w:noProof/>
            <w:webHidden/>
          </w:rPr>
          <w:fldChar w:fldCharType="end"/>
        </w:r>
      </w:hyperlink>
    </w:p>
    <w:p w14:paraId="34DE7D4D" w14:textId="77777777" w:rsidR="008F7C5A" w:rsidRDefault="006E1FF1">
      <w:pPr>
        <w:pStyle w:val="Spistreci1"/>
        <w:tabs>
          <w:tab w:val="right" w:leader="underscore" w:pos="9622"/>
        </w:tabs>
        <w:rPr>
          <w:rFonts w:eastAsiaTheme="minorEastAsia" w:cstheme="minorBidi"/>
          <w:b w:val="0"/>
          <w:bCs w:val="0"/>
          <w:i w:val="0"/>
          <w:iCs w:val="0"/>
          <w:noProof/>
        </w:rPr>
      </w:pPr>
      <w:hyperlink w:anchor="_Toc3980668" w:history="1">
        <w:r w:rsidR="008F7C5A" w:rsidRPr="00753BAF">
          <w:rPr>
            <w:rStyle w:val="Hipercze"/>
            <w:noProof/>
          </w:rPr>
          <w:t>A.14 Pozyskiwanie, rozwój i utrzymanie systemów</w:t>
        </w:r>
        <w:r w:rsidR="008F7C5A">
          <w:rPr>
            <w:noProof/>
            <w:webHidden/>
          </w:rPr>
          <w:tab/>
        </w:r>
        <w:r w:rsidR="004C1604">
          <w:rPr>
            <w:noProof/>
            <w:webHidden/>
          </w:rPr>
          <w:fldChar w:fldCharType="begin"/>
        </w:r>
        <w:r w:rsidR="008F7C5A">
          <w:rPr>
            <w:noProof/>
            <w:webHidden/>
          </w:rPr>
          <w:instrText xml:space="preserve"> PAGEREF _Toc3980668 \h </w:instrText>
        </w:r>
        <w:r w:rsidR="004C1604">
          <w:rPr>
            <w:noProof/>
            <w:webHidden/>
          </w:rPr>
        </w:r>
        <w:r w:rsidR="004C1604">
          <w:rPr>
            <w:noProof/>
            <w:webHidden/>
          </w:rPr>
          <w:fldChar w:fldCharType="separate"/>
        </w:r>
        <w:r w:rsidR="008F7C5A">
          <w:rPr>
            <w:noProof/>
            <w:webHidden/>
          </w:rPr>
          <w:t>12</w:t>
        </w:r>
        <w:r w:rsidR="004C1604">
          <w:rPr>
            <w:noProof/>
            <w:webHidden/>
          </w:rPr>
          <w:fldChar w:fldCharType="end"/>
        </w:r>
      </w:hyperlink>
    </w:p>
    <w:p w14:paraId="5679BC40" w14:textId="77777777" w:rsidR="008F7C5A" w:rsidRDefault="006E1FF1">
      <w:pPr>
        <w:pStyle w:val="Spistreci2"/>
        <w:rPr>
          <w:rFonts w:eastAsiaTheme="minorEastAsia" w:cstheme="minorBidi"/>
          <w:b w:val="0"/>
          <w:bCs w:val="0"/>
          <w:noProof/>
          <w:sz w:val="24"/>
          <w:szCs w:val="24"/>
        </w:rPr>
      </w:pPr>
      <w:hyperlink w:anchor="_Toc3980669" w:history="1">
        <w:r w:rsidR="008F7C5A" w:rsidRPr="00753BAF">
          <w:rPr>
            <w:rStyle w:val="Hipercze"/>
            <w:noProof/>
          </w:rPr>
          <w:t>A.14.1 Wymagania bezpieczeństwa systemów informacyjnych</w:t>
        </w:r>
        <w:r w:rsidR="008F7C5A">
          <w:rPr>
            <w:noProof/>
            <w:webHidden/>
          </w:rPr>
          <w:tab/>
        </w:r>
        <w:r w:rsidR="004C1604">
          <w:rPr>
            <w:noProof/>
            <w:webHidden/>
          </w:rPr>
          <w:fldChar w:fldCharType="begin"/>
        </w:r>
        <w:r w:rsidR="008F7C5A">
          <w:rPr>
            <w:noProof/>
            <w:webHidden/>
          </w:rPr>
          <w:instrText xml:space="preserve"> PAGEREF _Toc3980669 \h </w:instrText>
        </w:r>
        <w:r w:rsidR="004C1604">
          <w:rPr>
            <w:noProof/>
            <w:webHidden/>
          </w:rPr>
        </w:r>
        <w:r w:rsidR="004C1604">
          <w:rPr>
            <w:noProof/>
            <w:webHidden/>
          </w:rPr>
          <w:fldChar w:fldCharType="separate"/>
        </w:r>
        <w:r w:rsidR="008F7C5A">
          <w:rPr>
            <w:noProof/>
            <w:webHidden/>
          </w:rPr>
          <w:t>12</w:t>
        </w:r>
        <w:r w:rsidR="004C1604">
          <w:rPr>
            <w:noProof/>
            <w:webHidden/>
          </w:rPr>
          <w:fldChar w:fldCharType="end"/>
        </w:r>
      </w:hyperlink>
    </w:p>
    <w:p w14:paraId="1737D5D1" w14:textId="77777777" w:rsidR="008F7C5A" w:rsidRDefault="006E1FF1">
      <w:pPr>
        <w:pStyle w:val="Spistreci2"/>
        <w:rPr>
          <w:rFonts w:eastAsiaTheme="minorEastAsia" w:cstheme="minorBidi"/>
          <w:b w:val="0"/>
          <w:bCs w:val="0"/>
          <w:noProof/>
          <w:sz w:val="24"/>
          <w:szCs w:val="24"/>
        </w:rPr>
      </w:pPr>
      <w:hyperlink w:anchor="_Toc3980670" w:history="1">
        <w:r w:rsidR="008F7C5A" w:rsidRPr="00753BAF">
          <w:rPr>
            <w:rStyle w:val="Hipercze"/>
            <w:noProof/>
          </w:rPr>
          <w:t>A.14.2 Bezpieczeństwo w procesach rozwojowych i wsparcia</w:t>
        </w:r>
        <w:r w:rsidR="008F7C5A">
          <w:rPr>
            <w:noProof/>
            <w:webHidden/>
          </w:rPr>
          <w:tab/>
        </w:r>
        <w:r w:rsidR="004C1604">
          <w:rPr>
            <w:noProof/>
            <w:webHidden/>
          </w:rPr>
          <w:fldChar w:fldCharType="begin"/>
        </w:r>
        <w:r w:rsidR="008F7C5A">
          <w:rPr>
            <w:noProof/>
            <w:webHidden/>
          </w:rPr>
          <w:instrText xml:space="preserve"> PAGEREF _Toc3980670 \h </w:instrText>
        </w:r>
        <w:r w:rsidR="004C1604">
          <w:rPr>
            <w:noProof/>
            <w:webHidden/>
          </w:rPr>
        </w:r>
        <w:r w:rsidR="004C1604">
          <w:rPr>
            <w:noProof/>
            <w:webHidden/>
          </w:rPr>
          <w:fldChar w:fldCharType="separate"/>
        </w:r>
        <w:r w:rsidR="008F7C5A">
          <w:rPr>
            <w:noProof/>
            <w:webHidden/>
          </w:rPr>
          <w:t>12</w:t>
        </w:r>
        <w:r w:rsidR="004C1604">
          <w:rPr>
            <w:noProof/>
            <w:webHidden/>
          </w:rPr>
          <w:fldChar w:fldCharType="end"/>
        </w:r>
      </w:hyperlink>
    </w:p>
    <w:p w14:paraId="54128259" w14:textId="77777777" w:rsidR="008F7C5A" w:rsidRDefault="006E1FF1">
      <w:pPr>
        <w:pStyle w:val="Spistreci2"/>
        <w:rPr>
          <w:rFonts w:eastAsiaTheme="minorEastAsia" w:cstheme="minorBidi"/>
          <w:b w:val="0"/>
          <w:bCs w:val="0"/>
          <w:noProof/>
          <w:sz w:val="24"/>
          <w:szCs w:val="24"/>
        </w:rPr>
      </w:pPr>
      <w:hyperlink w:anchor="_Toc3980671" w:history="1">
        <w:r w:rsidR="008F7C5A" w:rsidRPr="00753BAF">
          <w:rPr>
            <w:rStyle w:val="Hipercze"/>
            <w:noProof/>
          </w:rPr>
          <w:t>A.14.3 Dane testowe</w:t>
        </w:r>
        <w:r w:rsidR="008F7C5A">
          <w:rPr>
            <w:noProof/>
            <w:webHidden/>
          </w:rPr>
          <w:tab/>
        </w:r>
        <w:r w:rsidR="004C1604">
          <w:rPr>
            <w:noProof/>
            <w:webHidden/>
          </w:rPr>
          <w:fldChar w:fldCharType="begin"/>
        </w:r>
        <w:r w:rsidR="008F7C5A">
          <w:rPr>
            <w:noProof/>
            <w:webHidden/>
          </w:rPr>
          <w:instrText xml:space="preserve"> PAGEREF _Toc3980671 \h </w:instrText>
        </w:r>
        <w:r w:rsidR="004C1604">
          <w:rPr>
            <w:noProof/>
            <w:webHidden/>
          </w:rPr>
        </w:r>
        <w:r w:rsidR="004C1604">
          <w:rPr>
            <w:noProof/>
            <w:webHidden/>
          </w:rPr>
          <w:fldChar w:fldCharType="separate"/>
        </w:r>
        <w:r w:rsidR="008F7C5A">
          <w:rPr>
            <w:noProof/>
            <w:webHidden/>
          </w:rPr>
          <w:t>12</w:t>
        </w:r>
        <w:r w:rsidR="004C1604">
          <w:rPr>
            <w:noProof/>
            <w:webHidden/>
          </w:rPr>
          <w:fldChar w:fldCharType="end"/>
        </w:r>
      </w:hyperlink>
    </w:p>
    <w:p w14:paraId="651F7ED9" w14:textId="77777777" w:rsidR="008F7C5A" w:rsidRDefault="006E1FF1">
      <w:pPr>
        <w:pStyle w:val="Spistreci1"/>
        <w:tabs>
          <w:tab w:val="right" w:leader="underscore" w:pos="9622"/>
        </w:tabs>
        <w:rPr>
          <w:rFonts w:eastAsiaTheme="minorEastAsia" w:cstheme="minorBidi"/>
          <w:b w:val="0"/>
          <w:bCs w:val="0"/>
          <w:i w:val="0"/>
          <w:iCs w:val="0"/>
          <w:noProof/>
        </w:rPr>
      </w:pPr>
      <w:hyperlink w:anchor="_Toc3980672" w:history="1">
        <w:r w:rsidR="008F7C5A" w:rsidRPr="00753BAF">
          <w:rPr>
            <w:rStyle w:val="Hipercze"/>
            <w:noProof/>
          </w:rPr>
          <w:t>A.15 Relacje z dostawcami</w:t>
        </w:r>
        <w:r w:rsidR="008F7C5A">
          <w:rPr>
            <w:noProof/>
            <w:webHidden/>
          </w:rPr>
          <w:tab/>
        </w:r>
        <w:r w:rsidR="004C1604">
          <w:rPr>
            <w:noProof/>
            <w:webHidden/>
          </w:rPr>
          <w:fldChar w:fldCharType="begin"/>
        </w:r>
        <w:r w:rsidR="008F7C5A">
          <w:rPr>
            <w:noProof/>
            <w:webHidden/>
          </w:rPr>
          <w:instrText xml:space="preserve"> PAGEREF _Toc3980672 \h </w:instrText>
        </w:r>
        <w:r w:rsidR="004C1604">
          <w:rPr>
            <w:noProof/>
            <w:webHidden/>
          </w:rPr>
        </w:r>
        <w:r w:rsidR="004C1604">
          <w:rPr>
            <w:noProof/>
            <w:webHidden/>
          </w:rPr>
          <w:fldChar w:fldCharType="separate"/>
        </w:r>
        <w:r w:rsidR="008F7C5A">
          <w:rPr>
            <w:noProof/>
            <w:webHidden/>
          </w:rPr>
          <w:t>13</w:t>
        </w:r>
        <w:r w:rsidR="004C1604">
          <w:rPr>
            <w:noProof/>
            <w:webHidden/>
          </w:rPr>
          <w:fldChar w:fldCharType="end"/>
        </w:r>
      </w:hyperlink>
    </w:p>
    <w:p w14:paraId="045247F7" w14:textId="77777777" w:rsidR="008F7C5A" w:rsidRDefault="006E1FF1">
      <w:pPr>
        <w:pStyle w:val="Spistreci1"/>
        <w:tabs>
          <w:tab w:val="right" w:leader="underscore" w:pos="9622"/>
        </w:tabs>
        <w:rPr>
          <w:rFonts w:eastAsiaTheme="minorEastAsia" w:cstheme="minorBidi"/>
          <w:b w:val="0"/>
          <w:bCs w:val="0"/>
          <w:i w:val="0"/>
          <w:iCs w:val="0"/>
          <w:noProof/>
        </w:rPr>
      </w:pPr>
      <w:hyperlink w:anchor="_Toc3980673" w:history="1">
        <w:r w:rsidR="008F7C5A" w:rsidRPr="00753BAF">
          <w:rPr>
            <w:rStyle w:val="Hipercze"/>
            <w:noProof/>
          </w:rPr>
          <w:t>A.15.1 Bezpieczeństwo informacji w relacjach z dostawcami</w:t>
        </w:r>
        <w:r w:rsidR="008F7C5A">
          <w:rPr>
            <w:noProof/>
            <w:webHidden/>
          </w:rPr>
          <w:tab/>
        </w:r>
        <w:r w:rsidR="004C1604">
          <w:rPr>
            <w:noProof/>
            <w:webHidden/>
          </w:rPr>
          <w:fldChar w:fldCharType="begin"/>
        </w:r>
        <w:r w:rsidR="008F7C5A">
          <w:rPr>
            <w:noProof/>
            <w:webHidden/>
          </w:rPr>
          <w:instrText xml:space="preserve"> PAGEREF _Toc3980673 \h </w:instrText>
        </w:r>
        <w:r w:rsidR="004C1604">
          <w:rPr>
            <w:noProof/>
            <w:webHidden/>
          </w:rPr>
        </w:r>
        <w:r w:rsidR="004C1604">
          <w:rPr>
            <w:noProof/>
            <w:webHidden/>
          </w:rPr>
          <w:fldChar w:fldCharType="separate"/>
        </w:r>
        <w:r w:rsidR="008F7C5A">
          <w:rPr>
            <w:noProof/>
            <w:webHidden/>
          </w:rPr>
          <w:t>13</w:t>
        </w:r>
        <w:r w:rsidR="004C1604">
          <w:rPr>
            <w:noProof/>
            <w:webHidden/>
          </w:rPr>
          <w:fldChar w:fldCharType="end"/>
        </w:r>
      </w:hyperlink>
    </w:p>
    <w:p w14:paraId="639F8F3E" w14:textId="77777777" w:rsidR="008F7C5A" w:rsidRDefault="006E1FF1">
      <w:pPr>
        <w:pStyle w:val="Spistreci2"/>
        <w:rPr>
          <w:rFonts w:eastAsiaTheme="minorEastAsia" w:cstheme="minorBidi"/>
          <w:b w:val="0"/>
          <w:bCs w:val="0"/>
          <w:noProof/>
          <w:sz w:val="24"/>
          <w:szCs w:val="24"/>
        </w:rPr>
      </w:pPr>
      <w:hyperlink w:anchor="_Toc3980674" w:history="1">
        <w:r w:rsidR="008F7C5A" w:rsidRPr="00753BAF">
          <w:rPr>
            <w:rStyle w:val="Hipercze"/>
            <w:noProof/>
          </w:rPr>
          <w:t>A.15.2 Zarządzanie usługami dostarczanymi przez dostawców.</w:t>
        </w:r>
        <w:r w:rsidR="008F7C5A">
          <w:rPr>
            <w:noProof/>
            <w:webHidden/>
          </w:rPr>
          <w:tab/>
        </w:r>
        <w:r w:rsidR="004C1604">
          <w:rPr>
            <w:noProof/>
            <w:webHidden/>
          </w:rPr>
          <w:fldChar w:fldCharType="begin"/>
        </w:r>
        <w:r w:rsidR="008F7C5A">
          <w:rPr>
            <w:noProof/>
            <w:webHidden/>
          </w:rPr>
          <w:instrText xml:space="preserve"> PAGEREF _Toc3980674 \h </w:instrText>
        </w:r>
        <w:r w:rsidR="004C1604">
          <w:rPr>
            <w:noProof/>
            <w:webHidden/>
          </w:rPr>
        </w:r>
        <w:r w:rsidR="004C1604">
          <w:rPr>
            <w:noProof/>
            <w:webHidden/>
          </w:rPr>
          <w:fldChar w:fldCharType="separate"/>
        </w:r>
        <w:r w:rsidR="008F7C5A">
          <w:rPr>
            <w:noProof/>
            <w:webHidden/>
          </w:rPr>
          <w:t>13</w:t>
        </w:r>
        <w:r w:rsidR="004C1604">
          <w:rPr>
            <w:noProof/>
            <w:webHidden/>
          </w:rPr>
          <w:fldChar w:fldCharType="end"/>
        </w:r>
      </w:hyperlink>
    </w:p>
    <w:p w14:paraId="7B47266B" w14:textId="77777777" w:rsidR="008F7C5A" w:rsidRDefault="006E1FF1">
      <w:pPr>
        <w:pStyle w:val="Spistreci1"/>
        <w:tabs>
          <w:tab w:val="right" w:leader="underscore" w:pos="9622"/>
        </w:tabs>
        <w:rPr>
          <w:rFonts w:eastAsiaTheme="minorEastAsia" w:cstheme="minorBidi"/>
          <w:b w:val="0"/>
          <w:bCs w:val="0"/>
          <w:i w:val="0"/>
          <w:iCs w:val="0"/>
          <w:noProof/>
        </w:rPr>
      </w:pPr>
      <w:hyperlink w:anchor="_Toc3980675" w:history="1">
        <w:r w:rsidR="008F7C5A" w:rsidRPr="00753BAF">
          <w:rPr>
            <w:rStyle w:val="Hipercze"/>
            <w:noProof/>
          </w:rPr>
          <w:t>A.16 Zarządzanie incydentami bezpieczeństwa informacji</w:t>
        </w:r>
        <w:r w:rsidR="008F7C5A">
          <w:rPr>
            <w:noProof/>
            <w:webHidden/>
          </w:rPr>
          <w:tab/>
        </w:r>
        <w:r w:rsidR="004C1604">
          <w:rPr>
            <w:noProof/>
            <w:webHidden/>
          </w:rPr>
          <w:fldChar w:fldCharType="begin"/>
        </w:r>
        <w:r w:rsidR="008F7C5A">
          <w:rPr>
            <w:noProof/>
            <w:webHidden/>
          </w:rPr>
          <w:instrText xml:space="preserve"> PAGEREF _Toc3980675 \h </w:instrText>
        </w:r>
        <w:r w:rsidR="004C1604">
          <w:rPr>
            <w:noProof/>
            <w:webHidden/>
          </w:rPr>
        </w:r>
        <w:r w:rsidR="004C1604">
          <w:rPr>
            <w:noProof/>
            <w:webHidden/>
          </w:rPr>
          <w:fldChar w:fldCharType="separate"/>
        </w:r>
        <w:r w:rsidR="008F7C5A">
          <w:rPr>
            <w:noProof/>
            <w:webHidden/>
          </w:rPr>
          <w:t>13</w:t>
        </w:r>
        <w:r w:rsidR="004C1604">
          <w:rPr>
            <w:noProof/>
            <w:webHidden/>
          </w:rPr>
          <w:fldChar w:fldCharType="end"/>
        </w:r>
      </w:hyperlink>
    </w:p>
    <w:p w14:paraId="7399E276" w14:textId="77777777" w:rsidR="008F7C5A" w:rsidRDefault="006E1FF1">
      <w:pPr>
        <w:pStyle w:val="Spistreci2"/>
        <w:rPr>
          <w:rFonts w:eastAsiaTheme="minorEastAsia" w:cstheme="minorBidi"/>
          <w:b w:val="0"/>
          <w:bCs w:val="0"/>
          <w:noProof/>
          <w:sz w:val="24"/>
          <w:szCs w:val="24"/>
        </w:rPr>
      </w:pPr>
      <w:hyperlink w:anchor="_Toc3980676" w:history="1">
        <w:r w:rsidR="008F7C5A" w:rsidRPr="00753BAF">
          <w:rPr>
            <w:rStyle w:val="Hipercze"/>
            <w:noProof/>
          </w:rPr>
          <w:t>A.16.1 Zarządzanie incydentami bezpieczeństwa informacji i usprawnieniami</w:t>
        </w:r>
        <w:r w:rsidR="008F7C5A">
          <w:rPr>
            <w:noProof/>
            <w:webHidden/>
          </w:rPr>
          <w:tab/>
        </w:r>
        <w:r w:rsidR="004C1604">
          <w:rPr>
            <w:noProof/>
            <w:webHidden/>
          </w:rPr>
          <w:fldChar w:fldCharType="begin"/>
        </w:r>
        <w:r w:rsidR="008F7C5A">
          <w:rPr>
            <w:noProof/>
            <w:webHidden/>
          </w:rPr>
          <w:instrText xml:space="preserve"> PAGEREF _Toc3980676 \h </w:instrText>
        </w:r>
        <w:r w:rsidR="004C1604">
          <w:rPr>
            <w:noProof/>
            <w:webHidden/>
          </w:rPr>
        </w:r>
        <w:r w:rsidR="004C1604">
          <w:rPr>
            <w:noProof/>
            <w:webHidden/>
          </w:rPr>
          <w:fldChar w:fldCharType="separate"/>
        </w:r>
        <w:r w:rsidR="008F7C5A">
          <w:rPr>
            <w:noProof/>
            <w:webHidden/>
          </w:rPr>
          <w:t>13</w:t>
        </w:r>
        <w:r w:rsidR="004C1604">
          <w:rPr>
            <w:noProof/>
            <w:webHidden/>
          </w:rPr>
          <w:fldChar w:fldCharType="end"/>
        </w:r>
      </w:hyperlink>
    </w:p>
    <w:p w14:paraId="7191B1FD" w14:textId="77777777" w:rsidR="008F7C5A" w:rsidRDefault="006E1FF1">
      <w:pPr>
        <w:pStyle w:val="Spistreci1"/>
        <w:tabs>
          <w:tab w:val="right" w:leader="underscore" w:pos="9622"/>
        </w:tabs>
        <w:rPr>
          <w:rFonts w:eastAsiaTheme="minorEastAsia" w:cstheme="minorBidi"/>
          <w:b w:val="0"/>
          <w:bCs w:val="0"/>
          <w:i w:val="0"/>
          <w:iCs w:val="0"/>
          <w:noProof/>
        </w:rPr>
      </w:pPr>
      <w:hyperlink w:anchor="_Toc3980677" w:history="1">
        <w:r w:rsidR="008F7C5A" w:rsidRPr="00753BAF">
          <w:rPr>
            <w:rStyle w:val="Hipercze"/>
            <w:noProof/>
          </w:rPr>
          <w:t>A.17 Aspekty bezpieczeństwa informacji w zarządzaniu ciągłością działania</w:t>
        </w:r>
        <w:r w:rsidR="008F7C5A">
          <w:rPr>
            <w:noProof/>
            <w:webHidden/>
          </w:rPr>
          <w:tab/>
        </w:r>
        <w:r w:rsidR="004C1604">
          <w:rPr>
            <w:noProof/>
            <w:webHidden/>
          </w:rPr>
          <w:fldChar w:fldCharType="begin"/>
        </w:r>
        <w:r w:rsidR="008F7C5A">
          <w:rPr>
            <w:noProof/>
            <w:webHidden/>
          </w:rPr>
          <w:instrText xml:space="preserve"> PAGEREF _Toc3980677 \h </w:instrText>
        </w:r>
        <w:r w:rsidR="004C1604">
          <w:rPr>
            <w:noProof/>
            <w:webHidden/>
          </w:rPr>
        </w:r>
        <w:r w:rsidR="004C1604">
          <w:rPr>
            <w:noProof/>
            <w:webHidden/>
          </w:rPr>
          <w:fldChar w:fldCharType="separate"/>
        </w:r>
        <w:r w:rsidR="008F7C5A">
          <w:rPr>
            <w:noProof/>
            <w:webHidden/>
          </w:rPr>
          <w:t>13</w:t>
        </w:r>
        <w:r w:rsidR="004C1604">
          <w:rPr>
            <w:noProof/>
            <w:webHidden/>
          </w:rPr>
          <w:fldChar w:fldCharType="end"/>
        </w:r>
      </w:hyperlink>
    </w:p>
    <w:p w14:paraId="7D66311D" w14:textId="77777777" w:rsidR="008F7C5A" w:rsidRDefault="006E1FF1">
      <w:pPr>
        <w:pStyle w:val="Spistreci2"/>
        <w:rPr>
          <w:rFonts w:eastAsiaTheme="minorEastAsia" w:cstheme="minorBidi"/>
          <w:b w:val="0"/>
          <w:bCs w:val="0"/>
          <w:noProof/>
          <w:sz w:val="24"/>
          <w:szCs w:val="24"/>
        </w:rPr>
      </w:pPr>
      <w:hyperlink w:anchor="_Toc3980678" w:history="1">
        <w:r w:rsidR="008F7C5A" w:rsidRPr="00753BAF">
          <w:rPr>
            <w:rStyle w:val="Hipercze"/>
            <w:noProof/>
          </w:rPr>
          <w:t>A.17.1 Ciągłość bezpieczeństwa informacji</w:t>
        </w:r>
        <w:r w:rsidR="008F7C5A">
          <w:rPr>
            <w:noProof/>
            <w:webHidden/>
          </w:rPr>
          <w:tab/>
        </w:r>
        <w:r w:rsidR="004C1604">
          <w:rPr>
            <w:noProof/>
            <w:webHidden/>
          </w:rPr>
          <w:fldChar w:fldCharType="begin"/>
        </w:r>
        <w:r w:rsidR="008F7C5A">
          <w:rPr>
            <w:noProof/>
            <w:webHidden/>
          </w:rPr>
          <w:instrText xml:space="preserve"> PAGEREF _Toc3980678 \h </w:instrText>
        </w:r>
        <w:r w:rsidR="004C1604">
          <w:rPr>
            <w:noProof/>
            <w:webHidden/>
          </w:rPr>
        </w:r>
        <w:r w:rsidR="004C1604">
          <w:rPr>
            <w:noProof/>
            <w:webHidden/>
          </w:rPr>
          <w:fldChar w:fldCharType="separate"/>
        </w:r>
        <w:r w:rsidR="008F7C5A">
          <w:rPr>
            <w:noProof/>
            <w:webHidden/>
          </w:rPr>
          <w:t>13</w:t>
        </w:r>
        <w:r w:rsidR="004C1604">
          <w:rPr>
            <w:noProof/>
            <w:webHidden/>
          </w:rPr>
          <w:fldChar w:fldCharType="end"/>
        </w:r>
      </w:hyperlink>
    </w:p>
    <w:p w14:paraId="54772FA1" w14:textId="77777777" w:rsidR="008F7C5A" w:rsidRDefault="006E1FF1">
      <w:pPr>
        <w:pStyle w:val="Spistreci2"/>
        <w:rPr>
          <w:rFonts w:eastAsiaTheme="minorEastAsia" w:cstheme="minorBidi"/>
          <w:b w:val="0"/>
          <w:bCs w:val="0"/>
          <w:noProof/>
          <w:sz w:val="24"/>
          <w:szCs w:val="24"/>
        </w:rPr>
      </w:pPr>
      <w:hyperlink w:anchor="_Toc3980679" w:history="1">
        <w:r w:rsidR="008F7C5A" w:rsidRPr="00753BAF">
          <w:rPr>
            <w:rStyle w:val="Hipercze"/>
            <w:noProof/>
          </w:rPr>
          <w:t>A.17.2 Redundancja</w:t>
        </w:r>
        <w:r w:rsidR="008F7C5A">
          <w:rPr>
            <w:noProof/>
            <w:webHidden/>
          </w:rPr>
          <w:tab/>
        </w:r>
        <w:r w:rsidR="004C1604">
          <w:rPr>
            <w:noProof/>
            <w:webHidden/>
          </w:rPr>
          <w:fldChar w:fldCharType="begin"/>
        </w:r>
        <w:r w:rsidR="008F7C5A">
          <w:rPr>
            <w:noProof/>
            <w:webHidden/>
          </w:rPr>
          <w:instrText xml:space="preserve"> PAGEREF _Toc3980679 \h </w:instrText>
        </w:r>
        <w:r w:rsidR="004C1604">
          <w:rPr>
            <w:noProof/>
            <w:webHidden/>
          </w:rPr>
        </w:r>
        <w:r w:rsidR="004C1604">
          <w:rPr>
            <w:noProof/>
            <w:webHidden/>
          </w:rPr>
          <w:fldChar w:fldCharType="separate"/>
        </w:r>
        <w:r w:rsidR="008F7C5A">
          <w:rPr>
            <w:noProof/>
            <w:webHidden/>
          </w:rPr>
          <w:t>14</w:t>
        </w:r>
        <w:r w:rsidR="004C1604">
          <w:rPr>
            <w:noProof/>
            <w:webHidden/>
          </w:rPr>
          <w:fldChar w:fldCharType="end"/>
        </w:r>
      </w:hyperlink>
    </w:p>
    <w:p w14:paraId="7B6B0455" w14:textId="77777777" w:rsidR="008F7C5A" w:rsidRDefault="006E1FF1">
      <w:pPr>
        <w:pStyle w:val="Spistreci1"/>
        <w:tabs>
          <w:tab w:val="right" w:leader="underscore" w:pos="9622"/>
        </w:tabs>
        <w:rPr>
          <w:rFonts w:eastAsiaTheme="minorEastAsia" w:cstheme="minorBidi"/>
          <w:b w:val="0"/>
          <w:bCs w:val="0"/>
          <w:i w:val="0"/>
          <w:iCs w:val="0"/>
          <w:noProof/>
        </w:rPr>
      </w:pPr>
      <w:hyperlink w:anchor="_Toc3980680" w:history="1">
        <w:r w:rsidR="008F7C5A" w:rsidRPr="00753BAF">
          <w:rPr>
            <w:rStyle w:val="Hipercze"/>
            <w:noProof/>
          </w:rPr>
          <w:t>A.18 Zgodność</w:t>
        </w:r>
        <w:r w:rsidR="008F7C5A">
          <w:rPr>
            <w:noProof/>
            <w:webHidden/>
          </w:rPr>
          <w:tab/>
        </w:r>
        <w:r w:rsidR="004C1604">
          <w:rPr>
            <w:noProof/>
            <w:webHidden/>
          </w:rPr>
          <w:fldChar w:fldCharType="begin"/>
        </w:r>
        <w:r w:rsidR="008F7C5A">
          <w:rPr>
            <w:noProof/>
            <w:webHidden/>
          </w:rPr>
          <w:instrText xml:space="preserve"> PAGEREF _Toc3980680 \h </w:instrText>
        </w:r>
        <w:r w:rsidR="004C1604">
          <w:rPr>
            <w:noProof/>
            <w:webHidden/>
          </w:rPr>
        </w:r>
        <w:r w:rsidR="004C1604">
          <w:rPr>
            <w:noProof/>
            <w:webHidden/>
          </w:rPr>
          <w:fldChar w:fldCharType="separate"/>
        </w:r>
        <w:r w:rsidR="008F7C5A">
          <w:rPr>
            <w:noProof/>
            <w:webHidden/>
          </w:rPr>
          <w:t>14</w:t>
        </w:r>
        <w:r w:rsidR="004C1604">
          <w:rPr>
            <w:noProof/>
            <w:webHidden/>
          </w:rPr>
          <w:fldChar w:fldCharType="end"/>
        </w:r>
      </w:hyperlink>
    </w:p>
    <w:p w14:paraId="539230B5" w14:textId="77777777" w:rsidR="008F7C5A" w:rsidRDefault="006E1FF1">
      <w:pPr>
        <w:pStyle w:val="Spistreci2"/>
        <w:rPr>
          <w:rFonts w:eastAsiaTheme="minorEastAsia" w:cstheme="minorBidi"/>
          <w:b w:val="0"/>
          <w:bCs w:val="0"/>
          <w:noProof/>
          <w:sz w:val="24"/>
          <w:szCs w:val="24"/>
        </w:rPr>
      </w:pPr>
      <w:hyperlink w:anchor="_Toc3980681" w:history="1">
        <w:r w:rsidR="008F7C5A" w:rsidRPr="00753BAF">
          <w:rPr>
            <w:rStyle w:val="Hipercze"/>
            <w:noProof/>
          </w:rPr>
          <w:t>A.18.1 Zgodność z przepisami prawa oraz wymaganiami wynikającymi z umów</w:t>
        </w:r>
        <w:r w:rsidR="008F7C5A">
          <w:rPr>
            <w:noProof/>
            <w:webHidden/>
          </w:rPr>
          <w:tab/>
        </w:r>
        <w:r w:rsidR="004C1604">
          <w:rPr>
            <w:noProof/>
            <w:webHidden/>
          </w:rPr>
          <w:fldChar w:fldCharType="begin"/>
        </w:r>
        <w:r w:rsidR="008F7C5A">
          <w:rPr>
            <w:noProof/>
            <w:webHidden/>
          </w:rPr>
          <w:instrText xml:space="preserve"> PAGEREF _Toc3980681 \h </w:instrText>
        </w:r>
        <w:r w:rsidR="004C1604">
          <w:rPr>
            <w:noProof/>
            <w:webHidden/>
          </w:rPr>
        </w:r>
        <w:r w:rsidR="004C1604">
          <w:rPr>
            <w:noProof/>
            <w:webHidden/>
          </w:rPr>
          <w:fldChar w:fldCharType="separate"/>
        </w:r>
        <w:r w:rsidR="008F7C5A">
          <w:rPr>
            <w:noProof/>
            <w:webHidden/>
          </w:rPr>
          <w:t>14</w:t>
        </w:r>
        <w:r w:rsidR="004C1604">
          <w:rPr>
            <w:noProof/>
            <w:webHidden/>
          </w:rPr>
          <w:fldChar w:fldCharType="end"/>
        </w:r>
      </w:hyperlink>
    </w:p>
    <w:p w14:paraId="2A636519" w14:textId="77777777" w:rsidR="008F7C5A" w:rsidRDefault="006E1FF1">
      <w:pPr>
        <w:pStyle w:val="Spistreci2"/>
        <w:rPr>
          <w:rFonts w:eastAsiaTheme="minorEastAsia" w:cstheme="minorBidi"/>
          <w:b w:val="0"/>
          <w:bCs w:val="0"/>
          <w:noProof/>
          <w:sz w:val="24"/>
          <w:szCs w:val="24"/>
        </w:rPr>
      </w:pPr>
      <w:hyperlink w:anchor="_Toc3980682" w:history="1">
        <w:r w:rsidR="008F7C5A" w:rsidRPr="00753BAF">
          <w:rPr>
            <w:rStyle w:val="Hipercze"/>
            <w:noProof/>
          </w:rPr>
          <w:t>A.18.2 Przeglądy bezpieczeństwa informacji</w:t>
        </w:r>
        <w:r w:rsidR="008F7C5A">
          <w:rPr>
            <w:noProof/>
            <w:webHidden/>
          </w:rPr>
          <w:tab/>
        </w:r>
        <w:r w:rsidR="004C1604">
          <w:rPr>
            <w:noProof/>
            <w:webHidden/>
          </w:rPr>
          <w:fldChar w:fldCharType="begin"/>
        </w:r>
        <w:r w:rsidR="008F7C5A">
          <w:rPr>
            <w:noProof/>
            <w:webHidden/>
          </w:rPr>
          <w:instrText xml:space="preserve"> PAGEREF _Toc3980682 \h </w:instrText>
        </w:r>
        <w:r w:rsidR="004C1604">
          <w:rPr>
            <w:noProof/>
            <w:webHidden/>
          </w:rPr>
        </w:r>
        <w:r w:rsidR="004C1604">
          <w:rPr>
            <w:noProof/>
            <w:webHidden/>
          </w:rPr>
          <w:fldChar w:fldCharType="separate"/>
        </w:r>
        <w:r w:rsidR="008F7C5A">
          <w:rPr>
            <w:noProof/>
            <w:webHidden/>
          </w:rPr>
          <w:t>14</w:t>
        </w:r>
        <w:r w:rsidR="004C1604">
          <w:rPr>
            <w:noProof/>
            <w:webHidden/>
          </w:rPr>
          <w:fldChar w:fldCharType="end"/>
        </w:r>
      </w:hyperlink>
    </w:p>
    <w:p w14:paraId="422A45A6" w14:textId="77777777" w:rsidR="00C660AE" w:rsidRPr="00A21C7B" w:rsidRDefault="004C1604" w:rsidP="00EB30BA">
      <w:r w:rsidRPr="00A21C7B">
        <w:rPr>
          <w:rFonts w:ascii="Arial" w:hAnsi="Arial"/>
          <w:i/>
          <w:color w:val="833C0B" w:themeColor="accent2" w:themeShade="80"/>
          <w:sz w:val="16"/>
          <w:u w:val="single" w:color="833C0B" w:themeColor="accent2" w:themeShade="80"/>
        </w:rPr>
        <w:fldChar w:fldCharType="end"/>
      </w:r>
    </w:p>
    <w:p w14:paraId="6ABEDBC7" w14:textId="77777777" w:rsidR="00C660AE" w:rsidRPr="00A21C7B" w:rsidRDefault="00C660AE"/>
    <w:p w14:paraId="37023F67" w14:textId="77777777" w:rsidR="00A3614B" w:rsidRPr="00A21C7B" w:rsidRDefault="00A3614B"/>
    <w:p w14:paraId="6C4731A6" w14:textId="77777777" w:rsidR="00A3614B" w:rsidRPr="00A21C7B" w:rsidRDefault="00A3614B"/>
    <w:p w14:paraId="0248A857" w14:textId="77777777" w:rsidR="00A3614B" w:rsidRPr="00A21C7B" w:rsidRDefault="00A3614B"/>
    <w:p w14:paraId="386ECEF9" w14:textId="77777777" w:rsidR="00A3614B" w:rsidRPr="00A21C7B" w:rsidRDefault="00A3614B"/>
    <w:p w14:paraId="0E06F73C" w14:textId="77777777" w:rsidR="00A3614B" w:rsidRPr="00A21C7B" w:rsidRDefault="00A3614B"/>
    <w:p w14:paraId="3C477BEF" w14:textId="77777777" w:rsidR="00A3614B" w:rsidRPr="00A21C7B" w:rsidRDefault="00A3614B"/>
    <w:p w14:paraId="1D6A5013" w14:textId="77777777" w:rsidR="00A3614B" w:rsidRPr="00A21C7B" w:rsidRDefault="00A3614B"/>
    <w:p w14:paraId="128EB0FD" w14:textId="77777777" w:rsidR="00A3614B" w:rsidRPr="00A21C7B" w:rsidRDefault="00A3614B"/>
    <w:p w14:paraId="07288359" w14:textId="77777777" w:rsidR="00A3614B" w:rsidRPr="00A21C7B" w:rsidRDefault="00A3614B"/>
    <w:p w14:paraId="3843B1F8" w14:textId="77777777" w:rsidR="00A3614B" w:rsidRPr="00A21C7B" w:rsidRDefault="00A3614B"/>
    <w:p w14:paraId="180F3942" w14:textId="77777777" w:rsidR="00A3614B" w:rsidRPr="00A21C7B" w:rsidRDefault="00A3614B"/>
    <w:p w14:paraId="1B145B5E" w14:textId="77777777" w:rsidR="00A3614B" w:rsidRPr="00A21C7B" w:rsidRDefault="00A3614B"/>
    <w:p w14:paraId="7701D613" w14:textId="77777777" w:rsidR="00A3614B" w:rsidRPr="00A21C7B" w:rsidRDefault="00A3614B"/>
    <w:p w14:paraId="1C7E8832" w14:textId="77777777" w:rsidR="00A3614B" w:rsidRDefault="00A3614B"/>
    <w:p w14:paraId="3D3BB237" w14:textId="77777777" w:rsidR="008F7C5A" w:rsidRDefault="008F7C5A"/>
    <w:p w14:paraId="3630CFD5" w14:textId="77777777" w:rsidR="008F7C5A" w:rsidRDefault="008F7C5A"/>
    <w:p w14:paraId="09A1EEC8" w14:textId="77777777" w:rsidR="008F7C5A" w:rsidRDefault="008F7C5A"/>
    <w:p w14:paraId="24521E50" w14:textId="77777777" w:rsidR="008F7C5A" w:rsidRDefault="008F7C5A"/>
    <w:p w14:paraId="7D61AA9E" w14:textId="77777777" w:rsidR="008F7C5A" w:rsidRDefault="008F7C5A"/>
    <w:p w14:paraId="26DB5B26" w14:textId="77777777" w:rsidR="008F7C5A" w:rsidRDefault="008F7C5A"/>
    <w:p w14:paraId="48447C13" w14:textId="77777777" w:rsidR="008F7C5A" w:rsidRDefault="008F7C5A"/>
    <w:p w14:paraId="0658B262" w14:textId="77777777" w:rsidR="008F7C5A" w:rsidRDefault="008F7C5A"/>
    <w:p w14:paraId="13C00609" w14:textId="77777777" w:rsidR="008F7C5A" w:rsidRDefault="008F7C5A"/>
    <w:p w14:paraId="48B45618" w14:textId="77777777" w:rsidR="008F7C5A" w:rsidRDefault="008F7C5A"/>
    <w:p w14:paraId="4957B3DB" w14:textId="77777777" w:rsidR="008F7C5A" w:rsidRDefault="008F7C5A"/>
    <w:p w14:paraId="449BA9EE" w14:textId="77777777" w:rsidR="008F7C5A" w:rsidRDefault="008F7C5A"/>
    <w:p w14:paraId="22D2F358" w14:textId="77777777" w:rsidR="008F7C5A" w:rsidRDefault="008F7C5A"/>
    <w:p w14:paraId="11CE2F51" w14:textId="77777777" w:rsidR="008F7C5A" w:rsidRDefault="008F7C5A"/>
    <w:p w14:paraId="2DFA00AE" w14:textId="77777777" w:rsidR="008F7C5A" w:rsidRDefault="008F7C5A"/>
    <w:p w14:paraId="6AF8ED46" w14:textId="77777777" w:rsidR="008F7C5A" w:rsidRDefault="008F7C5A"/>
    <w:p w14:paraId="6AB37D01" w14:textId="77777777" w:rsidR="008F7C5A" w:rsidRDefault="008F7C5A"/>
    <w:p w14:paraId="02CF82D5" w14:textId="77777777" w:rsidR="008F7C5A" w:rsidRDefault="008F7C5A"/>
    <w:p w14:paraId="6DDAD555" w14:textId="77777777" w:rsidR="008F7C5A" w:rsidRDefault="008F7C5A"/>
    <w:p w14:paraId="7F37014F" w14:textId="77777777" w:rsidR="008F7C5A" w:rsidRDefault="008F7C5A"/>
    <w:p w14:paraId="7C3A25F6" w14:textId="77777777" w:rsidR="008F7C5A" w:rsidRDefault="008F7C5A"/>
    <w:p w14:paraId="5DCF4EB8" w14:textId="77777777" w:rsidR="008F7C5A" w:rsidRDefault="008F7C5A"/>
    <w:p w14:paraId="750BC886" w14:textId="77777777" w:rsidR="008F7C5A" w:rsidRDefault="008F7C5A"/>
    <w:p w14:paraId="6018BB28" w14:textId="77777777" w:rsidR="008F7C5A" w:rsidRDefault="008F7C5A"/>
    <w:p w14:paraId="2FD0DEC0" w14:textId="77777777" w:rsidR="008F7C5A" w:rsidRDefault="008F7C5A"/>
    <w:p w14:paraId="7AFE30D5" w14:textId="77777777" w:rsidR="008F7C5A" w:rsidRDefault="008F7C5A"/>
    <w:p w14:paraId="04A4475B" w14:textId="77777777" w:rsidR="008F7C5A" w:rsidRDefault="008F7C5A"/>
    <w:p w14:paraId="2D5217CC" w14:textId="77777777" w:rsidR="002A424D" w:rsidRPr="00A21C7B" w:rsidRDefault="002A424D"/>
    <w:p w14:paraId="4167A741" w14:textId="77777777" w:rsidR="00A3614B" w:rsidRPr="00A21C7B" w:rsidRDefault="00A3614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14"/>
        <w:gridCol w:w="6508"/>
      </w:tblGrid>
      <w:tr w:rsidR="000738E4" w:rsidRPr="00A21C7B" w14:paraId="462530EB" w14:textId="77777777" w:rsidTr="007218B5">
        <w:tc>
          <w:tcPr>
            <w:tcW w:w="9622" w:type="dxa"/>
            <w:gridSpan w:val="2"/>
            <w:shd w:val="clear" w:color="auto" w:fill="auto"/>
          </w:tcPr>
          <w:p w14:paraId="408840A8" w14:textId="77777777" w:rsidR="000738E4" w:rsidRPr="00A21C7B" w:rsidRDefault="000738E4" w:rsidP="00D617E5">
            <w:pPr>
              <w:pStyle w:val="Nagwek2"/>
              <w:rPr>
                <w:rFonts w:cs="Arial"/>
              </w:rPr>
            </w:pPr>
            <w:bookmarkStart w:id="1" w:name="_Toc436723313"/>
            <w:bookmarkStart w:id="2" w:name="_Toc3980635"/>
            <w:r w:rsidRPr="00A21C7B">
              <w:rPr>
                <w:rFonts w:cs="Arial"/>
              </w:rPr>
              <w:t>A. 5.1 Wsparcie kierownictwa dla bezpieczeństwa informacji</w:t>
            </w:r>
            <w:bookmarkEnd w:id="1"/>
            <w:bookmarkEnd w:id="2"/>
          </w:p>
        </w:tc>
      </w:tr>
      <w:tr w:rsidR="000738E4" w:rsidRPr="00A21C7B" w14:paraId="6BBB0A8B" w14:textId="77777777" w:rsidTr="007218B5">
        <w:trPr>
          <w:trHeight w:val="453"/>
        </w:trPr>
        <w:tc>
          <w:tcPr>
            <w:tcW w:w="3114" w:type="dxa"/>
            <w:shd w:val="clear" w:color="auto" w:fill="auto"/>
          </w:tcPr>
          <w:p w14:paraId="1BD27094" w14:textId="77777777" w:rsidR="000738E4" w:rsidRPr="00A21C7B" w:rsidRDefault="000738E4" w:rsidP="000738E4">
            <w:pPr>
              <w:shd w:val="clear" w:color="auto" w:fill="FFFFFF"/>
              <w:snapToGrid w:val="0"/>
              <w:contextualSpacing/>
              <w:rPr>
                <w:rFonts w:ascii="Arial" w:hAnsi="Arial" w:cs="Arial"/>
              </w:rPr>
            </w:pPr>
            <w:r w:rsidRPr="00A21C7B">
              <w:rPr>
                <w:rFonts w:ascii="Arial" w:hAnsi="Arial" w:cs="Arial"/>
                <w:color w:val="000000"/>
              </w:rPr>
              <w:t>A.5.1.1</w:t>
            </w:r>
            <w:r w:rsidRPr="00A21C7B">
              <w:rPr>
                <w:rFonts w:ascii="Arial" w:hAnsi="Arial" w:cs="Arial"/>
              </w:rPr>
              <w:t xml:space="preserve"> </w:t>
            </w:r>
            <w:r w:rsidRPr="00A21C7B">
              <w:rPr>
                <w:rFonts w:ascii="Arial" w:hAnsi="Arial" w:cs="Arial"/>
                <w:color w:val="000000"/>
              </w:rPr>
              <w:t>Polityki bezpieczeństwa informacji</w:t>
            </w:r>
          </w:p>
        </w:tc>
        <w:tc>
          <w:tcPr>
            <w:tcW w:w="6508" w:type="dxa"/>
            <w:shd w:val="clear" w:color="auto" w:fill="auto"/>
          </w:tcPr>
          <w:p w14:paraId="7335A2FF" w14:textId="77777777" w:rsidR="000738E4" w:rsidRPr="00A21C7B" w:rsidRDefault="00591B6C" w:rsidP="00CD3A5D">
            <w:pPr>
              <w:shd w:val="clear" w:color="auto" w:fill="FFFFFF"/>
              <w:snapToGrid w:val="0"/>
              <w:contextualSpacing/>
              <w:jc w:val="both"/>
              <w:rPr>
                <w:rFonts w:ascii="Arial" w:hAnsi="Arial" w:cs="Arial"/>
                <w:iCs/>
                <w:color w:val="000000"/>
                <w:sz w:val="16"/>
                <w:szCs w:val="16"/>
              </w:rPr>
            </w:pPr>
            <w:r w:rsidRPr="00A21C7B">
              <w:rPr>
                <w:rFonts w:ascii="Arial" w:hAnsi="Arial" w:cs="Arial"/>
                <w:iCs/>
                <w:color w:val="000000"/>
                <w:sz w:val="16"/>
                <w:szCs w:val="16"/>
              </w:rPr>
              <w:t>Polityki określone są w dokumencie SYSTEM ZARZĄDZANIA OCHRONĄ DANYCH OSOBOWYCH I BEZPIECZEŃSTWEM</w:t>
            </w:r>
            <w:r w:rsidR="00BE6CFA">
              <w:rPr>
                <w:rFonts w:ascii="Arial" w:hAnsi="Arial" w:cs="Arial"/>
                <w:iCs/>
                <w:color w:val="000000"/>
                <w:sz w:val="16"/>
                <w:szCs w:val="16"/>
              </w:rPr>
              <w:t xml:space="preserve"> INFORMACJI. Wydanie 1 z dnia 01.02.2025</w:t>
            </w:r>
            <w:r w:rsidRPr="00A21C7B">
              <w:rPr>
                <w:rFonts w:ascii="Arial" w:hAnsi="Arial" w:cs="Arial"/>
                <w:iCs/>
                <w:color w:val="000000"/>
                <w:sz w:val="16"/>
                <w:szCs w:val="16"/>
              </w:rPr>
              <w:t>r.</w:t>
            </w:r>
          </w:p>
        </w:tc>
      </w:tr>
      <w:tr w:rsidR="000738E4" w:rsidRPr="00A21C7B" w14:paraId="4DEB58B2" w14:textId="77777777" w:rsidTr="007218B5">
        <w:trPr>
          <w:trHeight w:val="507"/>
        </w:trPr>
        <w:tc>
          <w:tcPr>
            <w:tcW w:w="3114" w:type="dxa"/>
            <w:shd w:val="clear" w:color="auto" w:fill="auto"/>
          </w:tcPr>
          <w:p w14:paraId="019064B8" w14:textId="77777777" w:rsidR="000738E4" w:rsidRPr="00A21C7B" w:rsidRDefault="000738E4" w:rsidP="000738E4">
            <w:pPr>
              <w:shd w:val="clear" w:color="auto" w:fill="FFFFFF"/>
              <w:snapToGrid w:val="0"/>
              <w:contextualSpacing/>
              <w:rPr>
                <w:rFonts w:ascii="Arial" w:hAnsi="Arial" w:cs="Arial"/>
              </w:rPr>
            </w:pPr>
            <w:r w:rsidRPr="00A21C7B">
              <w:rPr>
                <w:rFonts w:ascii="Arial" w:hAnsi="Arial" w:cs="Arial"/>
                <w:color w:val="000000"/>
              </w:rPr>
              <w:t>A.5.1.2</w:t>
            </w:r>
            <w:r w:rsidRPr="00A21C7B">
              <w:rPr>
                <w:rFonts w:ascii="Arial" w:hAnsi="Arial" w:cs="Arial"/>
              </w:rPr>
              <w:t xml:space="preserve"> </w:t>
            </w:r>
            <w:r w:rsidRPr="00A21C7B">
              <w:rPr>
                <w:rFonts w:ascii="Arial" w:hAnsi="Arial" w:cs="Arial"/>
                <w:color w:val="000000"/>
              </w:rPr>
              <w:t>Przegląd polityk bezpieczeństwa informacji</w:t>
            </w:r>
          </w:p>
        </w:tc>
        <w:tc>
          <w:tcPr>
            <w:tcW w:w="6508" w:type="dxa"/>
            <w:shd w:val="clear" w:color="auto" w:fill="auto"/>
          </w:tcPr>
          <w:p w14:paraId="1B74A1D1" w14:textId="77777777" w:rsidR="000738E4" w:rsidRPr="00A21C7B" w:rsidRDefault="001D5124" w:rsidP="00CD3A5D">
            <w:pPr>
              <w:shd w:val="clear" w:color="auto" w:fill="FFFFFF"/>
              <w:snapToGrid w:val="0"/>
              <w:contextualSpacing/>
              <w:jc w:val="both"/>
              <w:rPr>
                <w:rFonts w:ascii="Arial" w:hAnsi="Arial" w:cs="Arial"/>
                <w:iCs/>
                <w:color w:val="000000"/>
                <w:sz w:val="16"/>
                <w:szCs w:val="16"/>
              </w:rPr>
            </w:pPr>
            <w:r w:rsidRPr="00A21C7B">
              <w:rPr>
                <w:rFonts w:ascii="Arial" w:hAnsi="Arial" w:cs="Arial"/>
                <w:iCs/>
                <w:color w:val="000000"/>
                <w:sz w:val="16"/>
                <w:szCs w:val="16"/>
              </w:rPr>
              <w:t>Przeglądy polityk SOD odbywają się co najmniej jeden raz w roku w ramach przeglądu zarządzania oraz:</w:t>
            </w:r>
          </w:p>
          <w:p w14:paraId="64708087" w14:textId="77777777" w:rsidR="001D5124" w:rsidRPr="00A21C7B" w:rsidRDefault="001D5124" w:rsidP="001E6C18">
            <w:pPr>
              <w:pStyle w:val="Akapitzlist"/>
              <w:numPr>
                <w:ilvl w:val="0"/>
                <w:numId w:val="1"/>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 xml:space="preserve">w przypadku incydentów wymagających zgłoszenia do organu nadzoru (art. </w:t>
            </w:r>
            <w:r w:rsidR="00601F05" w:rsidRPr="00A21C7B">
              <w:rPr>
                <w:rFonts w:ascii="Arial" w:hAnsi="Arial" w:cs="Arial"/>
                <w:iCs/>
                <w:color w:val="000000"/>
                <w:sz w:val="16"/>
                <w:szCs w:val="16"/>
              </w:rPr>
              <w:t>33 RODO)</w:t>
            </w:r>
            <w:r w:rsidRPr="00A21C7B">
              <w:rPr>
                <w:rFonts w:ascii="Arial" w:hAnsi="Arial" w:cs="Arial"/>
                <w:iCs/>
                <w:color w:val="000000"/>
                <w:sz w:val="16"/>
                <w:szCs w:val="16"/>
              </w:rPr>
              <w:t>,</w:t>
            </w:r>
          </w:p>
          <w:p w14:paraId="4AFFA9D3" w14:textId="77777777" w:rsidR="001D5124" w:rsidRPr="00A21C7B" w:rsidRDefault="00601F05" w:rsidP="001E6C18">
            <w:pPr>
              <w:pStyle w:val="Akapitzlist"/>
              <w:numPr>
                <w:ilvl w:val="0"/>
                <w:numId w:val="1"/>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w przypadku stwierdzenia ryzyka na poziomie nieakceptowalnym,</w:t>
            </w:r>
          </w:p>
          <w:p w14:paraId="4D22DFAA" w14:textId="77777777" w:rsidR="00601F05" w:rsidRPr="00A21C7B" w:rsidRDefault="00601F05" w:rsidP="001E6C18">
            <w:pPr>
              <w:pStyle w:val="Akapitzlist"/>
              <w:numPr>
                <w:ilvl w:val="0"/>
                <w:numId w:val="1"/>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w przypadku wykazania w trakcie audytu lub kontroli niezgodności.</w:t>
            </w:r>
          </w:p>
        </w:tc>
      </w:tr>
      <w:tr w:rsidR="000738E4" w:rsidRPr="00A21C7B" w14:paraId="6B6514F0" w14:textId="77777777" w:rsidTr="007218B5">
        <w:tc>
          <w:tcPr>
            <w:tcW w:w="9622" w:type="dxa"/>
            <w:gridSpan w:val="2"/>
            <w:shd w:val="clear" w:color="auto" w:fill="auto"/>
          </w:tcPr>
          <w:p w14:paraId="58B679A2" w14:textId="77777777" w:rsidR="000738E4" w:rsidRPr="00A21C7B" w:rsidRDefault="000738E4" w:rsidP="00D617E5">
            <w:pPr>
              <w:pStyle w:val="Nagwek1"/>
            </w:pPr>
            <w:bookmarkStart w:id="3" w:name="_Toc436723314"/>
            <w:bookmarkStart w:id="4" w:name="_Toc3980636"/>
            <w:r w:rsidRPr="00A21C7B">
              <w:t>A. 6 Organizacja bezpieczeństwa informacji</w:t>
            </w:r>
            <w:bookmarkEnd w:id="3"/>
            <w:bookmarkEnd w:id="4"/>
          </w:p>
        </w:tc>
      </w:tr>
      <w:tr w:rsidR="000738E4" w:rsidRPr="00A21C7B" w14:paraId="1E851EF1" w14:textId="77777777" w:rsidTr="007218B5">
        <w:tc>
          <w:tcPr>
            <w:tcW w:w="9622" w:type="dxa"/>
            <w:gridSpan w:val="2"/>
            <w:shd w:val="clear" w:color="auto" w:fill="auto"/>
          </w:tcPr>
          <w:p w14:paraId="1FE13A45" w14:textId="77777777" w:rsidR="000738E4" w:rsidRPr="00A21C7B" w:rsidRDefault="000738E4" w:rsidP="00D617E5">
            <w:pPr>
              <w:pStyle w:val="Nagwek2"/>
            </w:pPr>
            <w:bookmarkStart w:id="5" w:name="_Toc436723315"/>
            <w:bookmarkStart w:id="6" w:name="_Toc3980637"/>
            <w:r w:rsidRPr="00A21C7B">
              <w:t>A. 6.1 Organizacja wewnętrzna</w:t>
            </w:r>
            <w:bookmarkEnd w:id="5"/>
            <w:bookmarkEnd w:id="6"/>
          </w:p>
        </w:tc>
      </w:tr>
      <w:tr w:rsidR="000738E4" w:rsidRPr="00A21C7B" w14:paraId="3C56BDF8" w14:textId="77777777" w:rsidTr="007218B5">
        <w:trPr>
          <w:trHeight w:val="600"/>
        </w:trPr>
        <w:tc>
          <w:tcPr>
            <w:tcW w:w="3114" w:type="dxa"/>
            <w:shd w:val="clear" w:color="auto" w:fill="auto"/>
          </w:tcPr>
          <w:p w14:paraId="7400CE07" w14:textId="77777777" w:rsidR="000738E4" w:rsidRPr="00A21C7B" w:rsidRDefault="000738E4" w:rsidP="000738E4">
            <w:pPr>
              <w:shd w:val="clear" w:color="auto" w:fill="FFFFFF"/>
              <w:snapToGrid w:val="0"/>
              <w:contextualSpacing/>
              <w:rPr>
                <w:rFonts w:ascii="Arial" w:hAnsi="Arial" w:cs="Arial"/>
              </w:rPr>
            </w:pPr>
            <w:r w:rsidRPr="00A21C7B">
              <w:rPr>
                <w:rFonts w:ascii="Arial" w:hAnsi="Arial" w:cs="Arial"/>
                <w:color w:val="000000"/>
              </w:rPr>
              <w:t>A.6.1.1</w:t>
            </w:r>
            <w:r w:rsidRPr="00A21C7B">
              <w:rPr>
                <w:rFonts w:ascii="Arial" w:hAnsi="Arial" w:cs="Arial"/>
              </w:rPr>
              <w:t xml:space="preserve"> </w:t>
            </w:r>
            <w:r w:rsidRPr="00A21C7B">
              <w:rPr>
                <w:rFonts w:ascii="Arial" w:hAnsi="Arial" w:cs="Arial"/>
                <w:color w:val="000000"/>
              </w:rPr>
              <w:t>Role w bezpieczeństwie informacji i zakresy odpowiedzialności</w:t>
            </w:r>
          </w:p>
        </w:tc>
        <w:tc>
          <w:tcPr>
            <w:tcW w:w="6508" w:type="dxa"/>
            <w:shd w:val="clear" w:color="auto" w:fill="auto"/>
          </w:tcPr>
          <w:p w14:paraId="5DECD183" w14:textId="77777777" w:rsidR="00601F05" w:rsidRPr="00A21C7B" w:rsidRDefault="00601F05" w:rsidP="001E6C18">
            <w:pPr>
              <w:pStyle w:val="Akapitzlist"/>
              <w:numPr>
                <w:ilvl w:val="0"/>
                <w:numId w:val="2"/>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 xml:space="preserve">Za zgodność z wymaganiami RODO odpowiada Administrator Ochrony Danych (ADO). ADO w </w:t>
            </w:r>
            <w:r w:rsidR="003A7906">
              <w:rPr>
                <w:rFonts w:ascii="Arial" w:hAnsi="Arial" w:cs="Arial"/>
                <w:iCs/>
                <w:color w:val="000000"/>
                <w:sz w:val="16"/>
                <w:szCs w:val="16"/>
              </w:rPr>
              <w:t>jednostce</w:t>
            </w:r>
            <w:r w:rsidRPr="00A21C7B">
              <w:rPr>
                <w:rFonts w:ascii="Arial" w:hAnsi="Arial" w:cs="Arial"/>
                <w:iCs/>
                <w:color w:val="000000"/>
                <w:sz w:val="16"/>
                <w:szCs w:val="16"/>
              </w:rPr>
              <w:t xml:space="preserve"> jest: </w:t>
            </w:r>
            <w:r w:rsidR="003A7906">
              <w:rPr>
                <w:rFonts w:ascii="Arial" w:hAnsi="Arial" w:cs="Arial"/>
                <w:iCs/>
                <w:color w:val="000000"/>
                <w:sz w:val="16"/>
                <w:szCs w:val="16"/>
              </w:rPr>
              <w:t>Dyrektor Szkoły Podstawowej</w:t>
            </w:r>
            <w:r w:rsidR="007D63BF">
              <w:rPr>
                <w:rFonts w:ascii="Arial" w:hAnsi="Arial" w:cs="Arial"/>
                <w:iCs/>
                <w:color w:val="000000"/>
                <w:sz w:val="16"/>
                <w:szCs w:val="16"/>
              </w:rPr>
              <w:t>.</w:t>
            </w:r>
          </w:p>
          <w:p w14:paraId="612E68E0" w14:textId="77777777" w:rsidR="00601F05" w:rsidRPr="00A21C7B" w:rsidRDefault="00601F05" w:rsidP="001E6C18">
            <w:pPr>
              <w:pStyle w:val="Akapitzlist"/>
              <w:numPr>
                <w:ilvl w:val="0"/>
                <w:numId w:val="2"/>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Odpowiedzialność za bezpieczeństwo teleinformatyczne:</w:t>
            </w:r>
          </w:p>
          <w:p w14:paraId="4C7A54DB" w14:textId="77777777" w:rsidR="008C3846" w:rsidRPr="00A21C7B" w:rsidRDefault="007D63BF" w:rsidP="001E6C18">
            <w:pPr>
              <w:pStyle w:val="Akapitzlist"/>
              <w:numPr>
                <w:ilvl w:val="0"/>
                <w:numId w:val="3"/>
              </w:numPr>
              <w:shd w:val="clear" w:color="auto" w:fill="FFFFFF"/>
              <w:snapToGrid w:val="0"/>
              <w:jc w:val="both"/>
              <w:rPr>
                <w:rFonts w:ascii="Arial" w:hAnsi="Arial" w:cs="Arial"/>
                <w:iCs/>
                <w:color w:val="000000"/>
                <w:sz w:val="16"/>
                <w:szCs w:val="16"/>
              </w:rPr>
            </w:pPr>
            <w:r>
              <w:rPr>
                <w:rFonts w:ascii="Arial" w:hAnsi="Arial" w:cs="Arial"/>
                <w:iCs/>
                <w:color w:val="000000"/>
                <w:sz w:val="16"/>
                <w:szCs w:val="16"/>
              </w:rPr>
              <w:t>Informatyk</w:t>
            </w:r>
          </w:p>
          <w:p w14:paraId="0C163C97" w14:textId="77777777" w:rsidR="00601F05" w:rsidRPr="00A21C7B" w:rsidRDefault="00AB1F0E" w:rsidP="001E6C18">
            <w:pPr>
              <w:pStyle w:val="Akapitzlist"/>
              <w:numPr>
                <w:ilvl w:val="0"/>
                <w:numId w:val="2"/>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Za ochronę danych na stanowiskach pracy odpowiadają właściciele ryzyka i aktywów oraz użytkownicy aktywów, zgodnie z oświadczeniami, przyjętymi zobowiązaniami, udzielonym zgodami i regulacjami prawnymi.</w:t>
            </w:r>
          </w:p>
          <w:p w14:paraId="4C1F16F7" w14:textId="77777777" w:rsidR="00AB1F0E" w:rsidRPr="00A21C7B" w:rsidRDefault="00AB1F0E" w:rsidP="001E6C18">
            <w:pPr>
              <w:pStyle w:val="Akapitzlist"/>
              <w:numPr>
                <w:ilvl w:val="0"/>
                <w:numId w:val="2"/>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 xml:space="preserve">Za ochronę terenu, budynków i budowli oraz pomieszczeń </w:t>
            </w:r>
            <w:r w:rsidR="003A7906">
              <w:rPr>
                <w:rFonts w:ascii="Arial" w:hAnsi="Arial" w:cs="Arial"/>
                <w:iCs/>
                <w:color w:val="000000"/>
                <w:sz w:val="16"/>
                <w:szCs w:val="16"/>
              </w:rPr>
              <w:t>Szkoły</w:t>
            </w:r>
            <w:r w:rsidRPr="00A21C7B">
              <w:rPr>
                <w:rFonts w:ascii="Arial" w:hAnsi="Arial" w:cs="Arial"/>
                <w:iCs/>
                <w:color w:val="000000"/>
                <w:sz w:val="16"/>
                <w:szCs w:val="16"/>
              </w:rPr>
              <w:t xml:space="preserve"> odpowiadają:</w:t>
            </w:r>
          </w:p>
          <w:p w14:paraId="5FC0DEB7" w14:textId="77777777" w:rsidR="00AB1F0E" w:rsidRPr="00A21C7B" w:rsidRDefault="003A7906" w:rsidP="001E6C18">
            <w:pPr>
              <w:pStyle w:val="Akapitzlist"/>
              <w:numPr>
                <w:ilvl w:val="0"/>
                <w:numId w:val="4"/>
              </w:numPr>
              <w:shd w:val="clear" w:color="auto" w:fill="FFFFFF"/>
              <w:snapToGrid w:val="0"/>
              <w:jc w:val="both"/>
              <w:rPr>
                <w:rFonts w:ascii="Arial" w:hAnsi="Arial" w:cs="Arial"/>
                <w:iCs/>
                <w:color w:val="000000"/>
                <w:sz w:val="16"/>
                <w:szCs w:val="16"/>
              </w:rPr>
            </w:pPr>
            <w:r>
              <w:rPr>
                <w:rFonts w:ascii="Arial" w:hAnsi="Arial" w:cs="Arial"/>
                <w:iCs/>
                <w:color w:val="000000"/>
                <w:sz w:val="16"/>
                <w:szCs w:val="16"/>
              </w:rPr>
              <w:t>Dyrektor Szkoły</w:t>
            </w:r>
          </w:p>
          <w:p w14:paraId="052CFC48" w14:textId="77777777" w:rsidR="00AB1F0E" w:rsidRPr="00A21C7B" w:rsidRDefault="00AB1F0E" w:rsidP="001E6C18">
            <w:pPr>
              <w:pStyle w:val="Akapitzlist"/>
              <w:numPr>
                <w:ilvl w:val="0"/>
                <w:numId w:val="2"/>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 xml:space="preserve">Za kontakty z innymi ADO, gdzie </w:t>
            </w:r>
            <w:r w:rsidR="003A7906">
              <w:rPr>
                <w:rFonts w:ascii="Arial" w:hAnsi="Arial" w:cs="Arial"/>
                <w:iCs/>
                <w:color w:val="000000"/>
                <w:sz w:val="16"/>
                <w:szCs w:val="16"/>
              </w:rPr>
              <w:t>Szkoła</w:t>
            </w:r>
            <w:r w:rsidRPr="00A21C7B">
              <w:rPr>
                <w:rFonts w:ascii="Arial" w:hAnsi="Arial" w:cs="Arial"/>
                <w:iCs/>
                <w:color w:val="000000"/>
                <w:sz w:val="16"/>
                <w:szCs w:val="16"/>
              </w:rPr>
              <w:t xml:space="preserve"> występuje jako Podmiot przetwarzający (art. 28 RODO) odpowiadają:</w:t>
            </w:r>
          </w:p>
          <w:p w14:paraId="29D71BEB" w14:textId="77777777" w:rsidR="000738E4" w:rsidRPr="00A21C7B" w:rsidRDefault="00BE6CFA" w:rsidP="00201EE8">
            <w:pPr>
              <w:pStyle w:val="Akapitzlist"/>
              <w:numPr>
                <w:ilvl w:val="0"/>
                <w:numId w:val="4"/>
              </w:numPr>
              <w:shd w:val="clear" w:color="auto" w:fill="FFFFFF"/>
              <w:snapToGrid w:val="0"/>
              <w:jc w:val="both"/>
              <w:rPr>
                <w:rFonts w:ascii="Arial" w:hAnsi="Arial" w:cs="Arial"/>
                <w:iCs/>
                <w:color w:val="000000"/>
                <w:sz w:val="16"/>
                <w:szCs w:val="16"/>
              </w:rPr>
            </w:pPr>
            <w:r>
              <w:rPr>
                <w:rFonts w:ascii="Arial" w:hAnsi="Arial" w:cs="Arial"/>
                <w:iCs/>
                <w:color w:val="000000"/>
                <w:sz w:val="16"/>
                <w:szCs w:val="16"/>
              </w:rPr>
              <w:t>Zastępca dyrektora</w:t>
            </w:r>
          </w:p>
        </w:tc>
      </w:tr>
      <w:tr w:rsidR="000738E4" w:rsidRPr="00A21C7B" w14:paraId="54509FFD" w14:textId="77777777" w:rsidTr="007218B5">
        <w:trPr>
          <w:trHeight w:val="310"/>
        </w:trPr>
        <w:tc>
          <w:tcPr>
            <w:tcW w:w="3114" w:type="dxa"/>
            <w:shd w:val="clear" w:color="auto" w:fill="auto"/>
          </w:tcPr>
          <w:p w14:paraId="66C2A464" w14:textId="77777777" w:rsidR="000738E4" w:rsidRPr="00A21C7B" w:rsidRDefault="000738E4" w:rsidP="000738E4">
            <w:pPr>
              <w:shd w:val="clear" w:color="auto" w:fill="FFFFFF"/>
              <w:snapToGrid w:val="0"/>
              <w:contextualSpacing/>
              <w:rPr>
                <w:rFonts w:ascii="Arial" w:hAnsi="Arial" w:cs="Arial"/>
              </w:rPr>
            </w:pPr>
            <w:r w:rsidRPr="00A21C7B">
              <w:rPr>
                <w:rFonts w:ascii="Arial" w:hAnsi="Arial" w:cs="Arial"/>
                <w:color w:val="000000"/>
              </w:rPr>
              <w:t>A.6.1.2</w:t>
            </w:r>
            <w:r w:rsidRPr="00A21C7B">
              <w:rPr>
                <w:rFonts w:ascii="Arial" w:hAnsi="Arial" w:cs="Arial"/>
              </w:rPr>
              <w:t xml:space="preserve"> </w:t>
            </w:r>
            <w:r w:rsidRPr="00A21C7B">
              <w:rPr>
                <w:rFonts w:ascii="Arial" w:hAnsi="Arial" w:cs="Arial"/>
                <w:color w:val="000000"/>
              </w:rPr>
              <w:t>Podział obowiązków</w:t>
            </w:r>
          </w:p>
        </w:tc>
        <w:tc>
          <w:tcPr>
            <w:tcW w:w="6508" w:type="dxa"/>
            <w:shd w:val="clear" w:color="auto" w:fill="auto"/>
          </w:tcPr>
          <w:p w14:paraId="54296D3D" w14:textId="77777777" w:rsidR="000738E4" w:rsidRPr="00A21C7B" w:rsidRDefault="003A1B6D" w:rsidP="00BE6CFA">
            <w:pPr>
              <w:shd w:val="clear" w:color="auto" w:fill="FFFFFF"/>
              <w:snapToGrid w:val="0"/>
              <w:contextualSpacing/>
              <w:jc w:val="both"/>
              <w:rPr>
                <w:rFonts w:ascii="Arial" w:hAnsi="Arial" w:cs="Arial"/>
                <w:iCs/>
                <w:color w:val="000000"/>
                <w:sz w:val="16"/>
                <w:szCs w:val="16"/>
              </w:rPr>
            </w:pPr>
            <w:r w:rsidRPr="00A21C7B">
              <w:rPr>
                <w:rFonts w:ascii="Arial" w:hAnsi="Arial" w:cs="Arial"/>
                <w:iCs/>
                <w:color w:val="000000"/>
                <w:sz w:val="16"/>
                <w:szCs w:val="16"/>
              </w:rPr>
              <w:t>Podział</w:t>
            </w:r>
            <w:r w:rsidR="00A4051A" w:rsidRPr="00A21C7B">
              <w:rPr>
                <w:rFonts w:ascii="Arial" w:hAnsi="Arial" w:cs="Arial"/>
                <w:iCs/>
                <w:color w:val="000000"/>
                <w:sz w:val="16"/>
                <w:szCs w:val="16"/>
              </w:rPr>
              <w:t xml:space="preserve"> obowiązków został uregulowany na podstawie zakresów czynności pracowników, Regulaminu </w:t>
            </w:r>
            <w:proofErr w:type="spellStart"/>
            <w:r w:rsidR="00BE6CFA">
              <w:rPr>
                <w:rFonts w:ascii="Arial" w:hAnsi="Arial" w:cs="Arial"/>
                <w:iCs/>
                <w:color w:val="000000"/>
                <w:sz w:val="16"/>
                <w:szCs w:val="16"/>
              </w:rPr>
              <w:t>wewnątrznych</w:t>
            </w:r>
            <w:proofErr w:type="spellEnd"/>
            <w:r w:rsidR="00A4051A" w:rsidRPr="00A21C7B">
              <w:rPr>
                <w:rFonts w:ascii="Arial" w:hAnsi="Arial" w:cs="Arial"/>
                <w:iCs/>
                <w:color w:val="000000"/>
                <w:sz w:val="16"/>
                <w:szCs w:val="16"/>
              </w:rPr>
              <w:t xml:space="preserve"> oraz dokumentacji SOD.</w:t>
            </w:r>
          </w:p>
        </w:tc>
      </w:tr>
      <w:tr w:rsidR="000738E4" w:rsidRPr="00A21C7B" w14:paraId="071EB9A8" w14:textId="77777777" w:rsidTr="007218B5">
        <w:trPr>
          <w:trHeight w:val="407"/>
        </w:trPr>
        <w:tc>
          <w:tcPr>
            <w:tcW w:w="3114" w:type="dxa"/>
            <w:shd w:val="clear" w:color="auto" w:fill="auto"/>
          </w:tcPr>
          <w:p w14:paraId="34169D27" w14:textId="77777777" w:rsidR="000738E4" w:rsidRPr="00A21C7B" w:rsidRDefault="000738E4" w:rsidP="000738E4">
            <w:pPr>
              <w:shd w:val="clear" w:color="auto" w:fill="FFFFFF"/>
              <w:snapToGrid w:val="0"/>
              <w:contextualSpacing/>
              <w:rPr>
                <w:rFonts w:ascii="Arial" w:hAnsi="Arial" w:cs="Arial"/>
              </w:rPr>
            </w:pPr>
            <w:r w:rsidRPr="00A21C7B">
              <w:rPr>
                <w:rFonts w:ascii="Arial" w:hAnsi="Arial" w:cs="Arial"/>
                <w:color w:val="000000"/>
              </w:rPr>
              <w:t>A.6.1.3</w:t>
            </w:r>
            <w:r w:rsidRPr="00A21C7B">
              <w:rPr>
                <w:rFonts w:ascii="Arial" w:hAnsi="Arial" w:cs="Arial"/>
              </w:rPr>
              <w:t xml:space="preserve"> </w:t>
            </w:r>
            <w:r w:rsidRPr="00A21C7B">
              <w:rPr>
                <w:rFonts w:ascii="Arial" w:hAnsi="Arial" w:cs="Arial"/>
                <w:color w:val="000000"/>
              </w:rPr>
              <w:t>Kontakty z organami władzy</w:t>
            </w:r>
          </w:p>
        </w:tc>
        <w:tc>
          <w:tcPr>
            <w:tcW w:w="6508" w:type="dxa"/>
            <w:shd w:val="clear" w:color="auto" w:fill="auto"/>
          </w:tcPr>
          <w:p w14:paraId="6297BEC0" w14:textId="77777777" w:rsidR="000738E4" w:rsidRPr="00A21C7B" w:rsidRDefault="000F4EBF" w:rsidP="001E6C18">
            <w:pPr>
              <w:pStyle w:val="Akapitzlist"/>
              <w:numPr>
                <w:ilvl w:val="0"/>
                <w:numId w:val="5"/>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Za kontakty z organem nadzoru i administracją publiczną w zakresie RODO odpowiadają:</w:t>
            </w:r>
          </w:p>
          <w:p w14:paraId="727DC6EE" w14:textId="77777777" w:rsidR="000F4EBF" w:rsidRPr="00A21C7B" w:rsidRDefault="007D63BF" w:rsidP="001E6C18">
            <w:pPr>
              <w:pStyle w:val="Akapitzlist"/>
              <w:numPr>
                <w:ilvl w:val="0"/>
                <w:numId w:val="7"/>
              </w:numPr>
              <w:shd w:val="clear" w:color="auto" w:fill="FFFFFF"/>
              <w:snapToGrid w:val="0"/>
              <w:jc w:val="both"/>
              <w:rPr>
                <w:rFonts w:ascii="Arial" w:hAnsi="Arial" w:cs="Arial"/>
                <w:iCs/>
                <w:color w:val="000000"/>
                <w:sz w:val="16"/>
                <w:szCs w:val="16"/>
              </w:rPr>
            </w:pPr>
            <w:r>
              <w:rPr>
                <w:rFonts w:ascii="Arial" w:hAnsi="Arial" w:cs="Arial"/>
                <w:iCs/>
                <w:color w:val="000000"/>
                <w:sz w:val="16"/>
                <w:szCs w:val="16"/>
              </w:rPr>
              <w:t>Informatyk</w:t>
            </w:r>
          </w:p>
          <w:p w14:paraId="5E4589FA" w14:textId="77777777" w:rsidR="000F4EBF" w:rsidRPr="00A21C7B" w:rsidRDefault="000F4EBF" w:rsidP="001E6C18">
            <w:pPr>
              <w:pStyle w:val="Akapitzlist"/>
              <w:numPr>
                <w:ilvl w:val="0"/>
                <w:numId w:val="5"/>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Za kontakty z administracją publiczną w zakresie obowiązków ustawowych odpowiadają:</w:t>
            </w:r>
          </w:p>
          <w:p w14:paraId="2CCB1CDB" w14:textId="77777777" w:rsidR="000F4EBF" w:rsidRPr="00A21C7B" w:rsidRDefault="003A7906" w:rsidP="001E6C18">
            <w:pPr>
              <w:pStyle w:val="Akapitzlist"/>
              <w:numPr>
                <w:ilvl w:val="0"/>
                <w:numId w:val="6"/>
              </w:numPr>
              <w:shd w:val="clear" w:color="auto" w:fill="FFFFFF"/>
              <w:snapToGrid w:val="0"/>
              <w:jc w:val="both"/>
              <w:rPr>
                <w:rFonts w:ascii="Arial" w:hAnsi="Arial" w:cs="Arial"/>
                <w:iCs/>
                <w:color w:val="000000"/>
                <w:sz w:val="16"/>
                <w:szCs w:val="16"/>
              </w:rPr>
            </w:pPr>
            <w:r>
              <w:rPr>
                <w:rFonts w:ascii="Arial" w:hAnsi="Arial" w:cs="Arial"/>
                <w:iCs/>
                <w:color w:val="000000"/>
                <w:sz w:val="16"/>
                <w:szCs w:val="16"/>
              </w:rPr>
              <w:t>Dyrektor Szkoły</w:t>
            </w:r>
          </w:p>
        </w:tc>
      </w:tr>
      <w:tr w:rsidR="000738E4" w:rsidRPr="00A21C7B" w14:paraId="417E357B" w14:textId="77777777" w:rsidTr="007218B5">
        <w:trPr>
          <w:trHeight w:val="154"/>
        </w:trPr>
        <w:tc>
          <w:tcPr>
            <w:tcW w:w="3114" w:type="dxa"/>
            <w:shd w:val="clear" w:color="auto" w:fill="auto"/>
          </w:tcPr>
          <w:p w14:paraId="40C50912" w14:textId="77777777" w:rsidR="000738E4" w:rsidRPr="00A21C7B" w:rsidRDefault="000738E4" w:rsidP="000738E4">
            <w:pPr>
              <w:shd w:val="clear" w:color="auto" w:fill="FFFFFF"/>
              <w:snapToGrid w:val="0"/>
              <w:contextualSpacing/>
              <w:rPr>
                <w:rFonts w:ascii="Arial" w:hAnsi="Arial" w:cs="Arial"/>
              </w:rPr>
            </w:pPr>
            <w:r w:rsidRPr="00A21C7B">
              <w:rPr>
                <w:rFonts w:ascii="Arial" w:hAnsi="Arial" w:cs="Arial"/>
                <w:color w:val="000000"/>
              </w:rPr>
              <w:t>A.6.1.4</w:t>
            </w:r>
            <w:r w:rsidRPr="00A21C7B">
              <w:rPr>
                <w:rFonts w:ascii="Arial" w:hAnsi="Arial" w:cs="Arial"/>
              </w:rPr>
              <w:t xml:space="preserve"> </w:t>
            </w:r>
            <w:r w:rsidRPr="00A21C7B">
              <w:rPr>
                <w:rFonts w:ascii="Arial" w:hAnsi="Arial" w:cs="Arial"/>
                <w:color w:val="000000"/>
              </w:rPr>
              <w:t>Kontakty z grupami zaangażowanymi w zapewnianie bezpieczeństwa</w:t>
            </w:r>
          </w:p>
        </w:tc>
        <w:tc>
          <w:tcPr>
            <w:tcW w:w="6508" w:type="dxa"/>
            <w:shd w:val="clear" w:color="auto" w:fill="auto"/>
          </w:tcPr>
          <w:p w14:paraId="61F9C35D" w14:textId="77777777" w:rsidR="00BF4C3E" w:rsidRPr="00A21C7B" w:rsidRDefault="00BF4C3E" w:rsidP="001E6C18">
            <w:pPr>
              <w:pStyle w:val="Akapitzlist"/>
              <w:numPr>
                <w:ilvl w:val="0"/>
                <w:numId w:val="8"/>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Zasady kontaktu z grupami zaangażowanymi w zapewnienie bezpieczeństwa SOD:</w:t>
            </w:r>
          </w:p>
          <w:p w14:paraId="45C8C018" w14:textId="77777777" w:rsidR="00325743" w:rsidRPr="00A21C7B" w:rsidRDefault="00325743" w:rsidP="001E6C18">
            <w:pPr>
              <w:pStyle w:val="Akapitzlist"/>
              <w:numPr>
                <w:ilvl w:val="0"/>
                <w:numId w:val="8"/>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IOD.</w:t>
            </w:r>
          </w:p>
        </w:tc>
      </w:tr>
      <w:tr w:rsidR="000738E4" w:rsidRPr="00A21C7B" w14:paraId="3A7A8A13" w14:textId="77777777" w:rsidTr="007218B5">
        <w:trPr>
          <w:trHeight w:val="455"/>
        </w:trPr>
        <w:tc>
          <w:tcPr>
            <w:tcW w:w="3114" w:type="dxa"/>
            <w:shd w:val="clear" w:color="auto" w:fill="auto"/>
          </w:tcPr>
          <w:p w14:paraId="21D68494" w14:textId="77777777" w:rsidR="000738E4" w:rsidRPr="00A21C7B" w:rsidRDefault="000738E4" w:rsidP="000738E4">
            <w:pPr>
              <w:shd w:val="clear" w:color="auto" w:fill="FFFFFF"/>
              <w:snapToGrid w:val="0"/>
              <w:contextualSpacing/>
              <w:rPr>
                <w:rFonts w:ascii="Arial" w:hAnsi="Arial" w:cs="Arial"/>
              </w:rPr>
            </w:pPr>
            <w:r w:rsidRPr="00A21C7B">
              <w:rPr>
                <w:rFonts w:ascii="Arial" w:hAnsi="Arial" w:cs="Arial"/>
                <w:color w:val="000000"/>
              </w:rPr>
              <w:t>A.6.1.5</w:t>
            </w:r>
            <w:r w:rsidRPr="00A21C7B">
              <w:rPr>
                <w:rFonts w:ascii="Arial" w:hAnsi="Arial" w:cs="Arial"/>
              </w:rPr>
              <w:t xml:space="preserve"> Bezpieczeństwo informacji w zarządzaniu projektami</w:t>
            </w:r>
          </w:p>
        </w:tc>
        <w:tc>
          <w:tcPr>
            <w:tcW w:w="6508" w:type="dxa"/>
            <w:shd w:val="clear" w:color="auto" w:fill="auto"/>
          </w:tcPr>
          <w:p w14:paraId="3DA8F3E3" w14:textId="77777777" w:rsidR="000738E4" w:rsidRPr="00A21C7B" w:rsidRDefault="00F51C89" w:rsidP="0020156E">
            <w:pPr>
              <w:pStyle w:val="Akapitzlist"/>
              <w:numPr>
                <w:ilvl w:val="0"/>
                <w:numId w:val="31"/>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W przypadku podjęcia się realizacji projektu, poza dokumentacją SOD obowiązują następujące zasady:</w:t>
            </w:r>
          </w:p>
          <w:p w14:paraId="15A1284E" w14:textId="77777777" w:rsidR="00F51C89" w:rsidRPr="00A21C7B" w:rsidRDefault="00F51C89" w:rsidP="001E6C18">
            <w:pPr>
              <w:pStyle w:val="Akapitzlist"/>
              <w:numPr>
                <w:ilvl w:val="0"/>
                <w:numId w:val="9"/>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ustalenie celu przetwarzania,</w:t>
            </w:r>
          </w:p>
          <w:p w14:paraId="6293EDD5" w14:textId="77777777" w:rsidR="00F51C89" w:rsidRPr="00A21C7B" w:rsidRDefault="00F51C89" w:rsidP="001E6C18">
            <w:pPr>
              <w:pStyle w:val="Akapitzlist"/>
              <w:numPr>
                <w:ilvl w:val="0"/>
                <w:numId w:val="9"/>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uzyskanie zgód na przetwarzania danych osobowych,</w:t>
            </w:r>
          </w:p>
          <w:p w14:paraId="6017F8BE" w14:textId="77777777" w:rsidR="00F51C89" w:rsidRPr="00A21C7B" w:rsidRDefault="00F51C89" w:rsidP="001E6C18">
            <w:pPr>
              <w:pStyle w:val="Akapitzlist"/>
              <w:numPr>
                <w:ilvl w:val="0"/>
                <w:numId w:val="9"/>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należy oszacować ryzyko związane z projektem w kontekście ochrony danych osobowych</w:t>
            </w:r>
            <w:r w:rsidR="005D2E2F" w:rsidRPr="00A21C7B">
              <w:rPr>
                <w:rFonts w:ascii="Arial" w:hAnsi="Arial" w:cs="Arial"/>
                <w:iCs/>
                <w:color w:val="000000"/>
                <w:sz w:val="16"/>
                <w:szCs w:val="16"/>
              </w:rPr>
              <w:t>,</w:t>
            </w:r>
          </w:p>
          <w:p w14:paraId="12AE6E3D" w14:textId="77777777" w:rsidR="00201EE8" w:rsidRPr="00A21C7B" w:rsidRDefault="005D2E2F" w:rsidP="00201EE8">
            <w:pPr>
              <w:pStyle w:val="Akapitzlist"/>
              <w:numPr>
                <w:ilvl w:val="0"/>
                <w:numId w:val="9"/>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w przypadku stwierdzenia ryzyka nie</w:t>
            </w:r>
            <w:r w:rsidR="00DC0D35">
              <w:rPr>
                <w:rFonts w:ascii="Arial" w:hAnsi="Arial" w:cs="Arial"/>
                <w:iCs/>
                <w:color w:val="000000"/>
                <w:sz w:val="16"/>
                <w:szCs w:val="16"/>
              </w:rPr>
              <w:t xml:space="preserve"> </w:t>
            </w:r>
            <w:r w:rsidRPr="00A21C7B">
              <w:rPr>
                <w:rFonts w:ascii="Arial" w:hAnsi="Arial" w:cs="Arial"/>
                <w:iCs/>
                <w:color w:val="000000"/>
                <w:sz w:val="16"/>
                <w:szCs w:val="16"/>
              </w:rPr>
              <w:t>akceptowalnego – przeprowadzić postępowanie z ryzykiem.</w:t>
            </w:r>
          </w:p>
          <w:p w14:paraId="48C7CC23" w14:textId="77777777" w:rsidR="00201EE8" w:rsidRPr="00A21C7B" w:rsidRDefault="00201EE8" w:rsidP="0020156E">
            <w:pPr>
              <w:pStyle w:val="Akapitzlist"/>
              <w:numPr>
                <w:ilvl w:val="0"/>
                <w:numId w:val="31"/>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 xml:space="preserve">W przypadku projektowania infrastruktury teleinformatycznej oraz oprogramowania do zarządzania projektami angażowani są: </w:t>
            </w:r>
            <w:r w:rsidR="00C46A42">
              <w:rPr>
                <w:rFonts w:ascii="Arial" w:hAnsi="Arial" w:cs="Arial"/>
                <w:iCs/>
                <w:color w:val="000000"/>
                <w:sz w:val="16"/>
                <w:szCs w:val="16"/>
              </w:rPr>
              <w:t>Informatyk</w:t>
            </w:r>
            <w:r w:rsidRPr="00A21C7B">
              <w:rPr>
                <w:rFonts w:ascii="Arial" w:hAnsi="Arial" w:cs="Arial"/>
                <w:iCs/>
                <w:color w:val="000000"/>
                <w:sz w:val="16"/>
                <w:szCs w:val="16"/>
              </w:rPr>
              <w:t xml:space="preserve"> oraz przedstawiciele firm wdrażających lub dostawcy oprogramowania i infrastruktury.</w:t>
            </w:r>
          </w:p>
          <w:p w14:paraId="33EF3A79" w14:textId="77777777" w:rsidR="00201EE8" w:rsidRPr="00A21C7B" w:rsidRDefault="00577E1B" w:rsidP="0020156E">
            <w:pPr>
              <w:pStyle w:val="Akapitzlist"/>
              <w:numPr>
                <w:ilvl w:val="0"/>
                <w:numId w:val="31"/>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Zasady bezpieczeństwa informacji podczas projektowania:</w:t>
            </w:r>
          </w:p>
          <w:p w14:paraId="7BA3130A" w14:textId="77777777" w:rsidR="00577E1B" w:rsidRPr="00A21C7B" w:rsidRDefault="00577E1B" w:rsidP="0020156E">
            <w:pPr>
              <w:pStyle w:val="Akapitzlist"/>
              <w:numPr>
                <w:ilvl w:val="0"/>
                <w:numId w:val="32"/>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w przypadku uczestnictwa stron lub osób</w:t>
            </w:r>
            <w:r w:rsidR="003A7906">
              <w:rPr>
                <w:rFonts w:ascii="Arial" w:hAnsi="Arial" w:cs="Arial"/>
                <w:iCs/>
                <w:color w:val="000000"/>
                <w:sz w:val="16"/>
                <w:szCs w:val="16"/>
              </w:rPr>
              <w:t xml:space="preserve"> przetwarzających dane osobowe Szkoły</w:t>
            </w:r>
            <w:r w:rsidRPr="00A21C7B">
              <w:rPr>
                <w:rFonts w:ascii="Arial" w:hAnsi="Arial" w:cs="Arial"/>
                <w:iCs/>
                <w:color w:val="000000"/>
                <w:sz w:val="16"/>
                <w:szCs w:val="16"/>
              </w:rPr>
              <w:t>, należy podpisać adekwatną umowę o powierzeniu przetwarzania danych osobowych,</w:t>
            </w:r>
          </w:p>
          <w:p w14:paraId="3A1E53BB" w14:textId="77777777" w:rsidR="00577E1B" w:rsidRPr="00A21C7B" w:rsidRDefault="00577E1B" w:rsidP="0020156E">
            <w:pPr>
              <w:pStyle w:val="Akapitzlist"/>
              <w:numPr>
                <w:ilvl w:val="0"/>
                <w:numId w:val="32"/>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każdy projekt teleinformatyczny należy poddać analizie zgodności prawnej, merytorycznej, wz. bezpieczeństwa danych osobowych i informacji,</w:t>
            </w:r>
          </w:p>
          <w:p w14:paraId="387EF265" w14:textId="77777777" w:rsidR="00577E1B" w:rsidRPr="00A21C7B" w:rsidRDefault="00577E1B" w:rsidP="0020156E">
            <w:pPr>
              <w:pStyle w:val="Akapitzlist"/>
              <w:numPr>
                <w:ilvl w:val="0"/>
                <w:numId w:val="32"/>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każdy projekt mający wpływa na przetwarzania danych osobowych należy nadzorować pod kątem zgodności z RODO oraz rozliczyć dokumentem zdawczo-odbiorczym,</w:t>
            </w:r>
          </w:p>
          <w:p w14:paraId="7925CEC6" w14:textId="77777777" w:rsidR="00577E1B" w:rsidRPr="00A21C7B" w:rsidRDefault="00577E1B" w:rsidP="0020156E">
            <w:pPr>
              <w:pStyle w:val="Akapitzlist"/>
              <w:numPr>
                <w:ilvl w:val="0"/>
                <w:numId w:val="32"/>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 xml:space="preserve">umowy w ramach projektów należy poddać weryfikacji zgodności </w:t>
            </w:r>
            <w:r w:rsidR="00B32BA8" w:rsidRPr="00A21C7B">
              <w:rPr>
                <w:rFonts w:ascii="Arial" w:hAnsi="Arial" w:cs="Arial"/>
                <w:iCs/>
                <w:color w:val="000000"/>
                <w:sz w:val="16"/>
                <w:szCs w:val="16"/>
              </w:rPr>
              <w:t>z RODO przez Inspektora Ochrony Danych.</w:t>
            </w:r>
          </w:p>
        </w:tc>
      </w:tr>
      <w:tr w:rsidR="000738E4" w:rsidRPr="00A21C7B" w14:paraId="1CA08BDA" w14:textId="77777777" w:rsidTr="007218B5">
        <w:tc>
          <w:tcPr>
            <w:tcW w:w="9622" w:type="dxa"/>
            <w:gridSpan w:val="2"/>
            <w:shd w:val="clear" w:color="auto" w:fill="auto"/>
          </w:tcPr>
          <w:p w14:paraId="0A0FD665" w14:textId="77777777" w:rsidR="000738E4" w:rsidRPr="00A21C7B" w:rsidRDefault="000738E4" w:rsidP="00D617E5">
            <w:pPr>
              <w:pStyle w:val="Nagwek2"/>
            </w:pPr>
            <w:bookmarkStart w:id="7" w:name="_Toc436723316"/>
            <w:bookmarkStart w:id="8" w:name="_Toc3980638"/>
            <w:r w:rsidRPr="00A21C7B">
              <w:lastRenderedPageBreak/>
              <w:t>A. 6.2 Urządzenia mobilne i telepraca</w:t>
            </w:r>
            <w:bookmarkEnd w:id="7"/>
            <w:bookmarkEnd w:id="8"/>
          </w:p>
        </w:tc>
      </w:tr>
      <w:tr w:rsidR="000738E4" w:rsidRPr="00A21C7B" w14:paraId="223BDA8B" w14:textId="77777777" w:rsidTr="007218B5">
        <w:trPr>
          <w:trHeight w:val="3058"/>
        </w:trPr>
        <w:tc>
          <w:tcPr>
            <w:tcW w:w="3114" w:type="dxa"/>
            <w:shd w:val="clear" w:color="auto" w:fill="auto"/>
          </w:tcPr>
          <w:p w14:paraId="5621F5A6" w14:textId="77777777" w:rsidR="000738E4" w:rsidRPr="00A21C7B" w:rsidRDefault="000738E4" w:rsidP="000738E4">
            <w:pPr>
              <w:shd w:val="clear" w:color="auto" w:fill="FFFFFF"/>
              <w:snapToGrid w:val="0"/>
              <w:contextualSpacing/>
              <w:rPr>
                <w:rFonts w:ascii="Arial" w:hAnsi="Arial" w:cs="Arial"/>
              </w:rPr>
            </w:pPr>
            <w:r w:rsidRPr="00A21C7B">
              <w:rPr>
                <w:rFonts w:ascii="Arial" w:hAnsi="Arial" w:cs="Arial"/>
                <w:color w:val="000000"/>
              </w:rPr>
              <w:t>A.6.2.1</w:t>
            </w:r>
            <w:r w:rsidRPr="00A21C7B">
              <w:rPr>
                <w:rFonts w:ascii="Arial" w:hAnsi="Arial" w:cs="Arial"/>
              </w:rPr>
              <w:t xml:space="preserve"> </w:t>
            </w:r>
            <w:r w:rsidRPr="00A21C7B">
              <w:rPr>
                <w:rFonts w:ascii="Arial" w:hAnsi="Arial" w:cs="Arial"/>
                <w:color w:val="000000"/>
              </w:rPr>
              <w:t>Polityka dla urządzeń mobilnych</w:t>
            </w:r>
          </w:p>
        </w:tc>
        <w:tc>
          <w:tcPr>
            <w:tcW w:w="6508" w:type="dxa"/>
            <w:shd w:val="clear" w:color="auto" w:fill="auto"/>
          </w:tcPr>
          <w:p w14:paraId="6FD9B7C5" w14:textId="77777777" w:rsidR="000738E4" w:rsidRPr="00A21C7B" w:rsidRDefault="00CD7C6A" w:rsidP="0020156E">
            <w:pPr>
              <w:pStyle w:val="Akapitzlist"/>
              <w:numPr>
                <w:ilvl w:val="0"/>
                <w:numId w:val="24"/>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 xml:space="preserve">Zgodnie z </w:t>
            </w:r>
            <w:r w:rsidR="004656CF" w:rsidRPr="00A21C7B">
              <w:rPr>
                <w:rFonts w:ascii="Arial" w:hAnsi="Arial" w:cs="Arial"/>
                <w:iCs/>
                <w:color w:val="000000"/>
                <w:sz w:val="16"/>
                <w:szCs w:val="16"/>
              </w:rPr>
              <w:t>dokumentem RODO-A01</w:t>
            </w:r>
            <w:r w:rsidR="00C324FA" w:rsidRPr="00A21C7B">
              <w:rPr>
                <w:rFonts w:ascii="Arial" w:hAnsi="Arial" w:cs="Arial"/>
                <w:iCs/>
                <w:color w:val="000000"/>
                <w:sz w:val="16"/>
                <w:szCs w:val="16"/>
              </w:rPr>
              <w:t xml:space="preserve"> – Rozdział 7.6. Polityka przetwarzania i komunikacji mobilnej</w:t>
            </w:r>
            <w:r w:rsidR="00321736" w:rsidRPr="00A21C7B">
              <w:rPr>
                <w:rFonts w:ascii="Arial" w:hAnsi="Arial" w:cs="Arial"/>
                <w:iCs/>
                <w:color w:val="000000"/>
                <w:sz w:val="16"/>
                <w:szCs w:val="16"/>
              </w:rPr>
              <w:t>.</w:t>
            </w:r>
          </w:p>
          <w:p w14:paraId="0E6BF1F0" w14:textId="77777777" w:rsidR="00BF7474" w:rsidRPr="00A21C7B" w:rsidRDefault="00BF7474" w:rsidP="0020156E">
            <w:pPr>
              <w:pStyle w:val="Akapitzlist"/>
              <w:numPr>
                <w:ilvl w:val="0"/>
                <w:numId w:val="24"/>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Zabezpieczenia dostępu</w:t>
            </w:r>
            <w:r w:rsidR="000E7F9D" w:rsidRPr="00A21C7B">
              <w:rPr>
                <w:rFonts w:ascii="Arial" w:hAnsi="Arial" w:cs="Arial"/>
                <w:iCs/>
                <w:color w:val="000000"/>
                <w:sz w:val="16"/>
                <w:szCs w:val="16"/>
              </w:rPr>
              <w:t xml:space="preserve"> dla laptopów</w:t>
            </w:r>
            <w:r w:rsidRPr="00A21C7B">
              <w:rPr>
                <w:rFonts w:ascii="Arial" w:hAnsi="Arial" w:cs="Arial"/>
                <w:iCs/>
                <w:color w:val="000000"/>
                <w:sz w:val="16"/>
                <w:szCs w:val="16"/>
              </w:rPr>
              <w:t>:</w:t>
            </w:r>
          </w:p>
          <w:p w14:paraId="5E2D30EB" w14:textId="77777777" w:rsidR="00BF7474" w:rsidRPr="00A21C7B" w:rsidRDefault="00BF7474" w:rsidP="0020156E">
            <w:pPr>
              <w:pStyle w:val="Akapitzlist"/>
              <w:numPr>
                <w:ilvl w:val="0"/>
                <w:numId w:val="25"/>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 xml:space="preserve">stosuje się hasła </w:t>
            </w:r>
            <w:r w:rsidR="00A31B0B" w:rsidRPr="00A21C7B">
              <w:rPr>
                <w:rFonts w:ascii="Arial" w:hAnsi="Arial" w:cs="Arial"/>
                <w:iCs/>
                <w:color w:val="000000"/>
                <w:sz w:val="16"/>
                <w:szCs w:val="16"/>
              </w:rPr>
              <w:t xml:space="preserve">dostępu </w:t>
            </w:r>
            <w:r w:rsidRPr="00A21C7B">
              <w:rPr>
                <w:rFonts w:ascii="Arial" w:hAnsi="Arial" w:cs="Arial"/>
                <w:iCs/>
                <w:color w:val="000000"/>
                <w:sz w:val="16"/>
                <w:szCs w:val="16"/>
              </w:rPr>
              <w:t xml:space="preserve">posiadające kombinacje liter, liczb i znaków specjalnych w ciągu co </w:t>
            </w:r>
            <w:r w:rsidRPr="00BE6CFA">
              <w:rPr>
                <w:rFonts w:ascii="Arial" w:hAnsi="Arial" w:cs="Arial"/>
                <w:iCs/>
                <w:color w:val="000000"/>
                <w:sz w:val="16"/>
                <w:szCs w:val="16"/>
              </w:rPr>
              <w:t>najmniej 8 znaków</w:t>
            </w:r>
            <w:r w:rsidRPr="00A21C7B">
              <w:rPr>
                <w:rFonts w:ascii="Arial" w:hAnsi="Arial" w:cs="Arial"/>
                <w:iCs/>
                <w:color w:val="000000"/>
                <w:sz w:val="16"/>
                <w:szCs w:val="16"/>
              </w:rPr>
              <w:t>,</w:t>
            </w:r>
          </w:p>
          <w:p w14:paraId="06BA9213" w14:textId="77777777" w:rsidR="00B32BA8" w:rsidRPr="00A21C7B" w:rsidRDefault="00A31B0B" w:rsidP="0020156E">
            <w:pPr>
              <w:pStyle w:val="Akapitzlist"/>
              <w:numPr>
                <w:ilvl w:val="0"/>
                <w:numId w:val="25"/>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hasła zmieniane są jeden raz w miesiącu</w:t>
            </w:r>
            <w:r w:rsidR="00B32BA8" w:rsidRPr="00A21C7B">
              <w:rPr>
                <w:rFonts w:ascii="Arial" w:hAnsi="Arial" w:cs="Arial"/>
                <w:iCs/>
                <w:color w:val="000000"/>
                <w:sz w:val="16"/>
                <w:szCs w:val="16"/>
              </w:rPr>
              <w:t>,</w:t>
            </w:r>
          </w:p>
          <w:p w14:paraId="3E828931" w14:textId="77777777" w:rsidR="00BF7474" w:rsidRPr="00A21C7B" w:rsidRDefault="00B32BA8" w:rsidP="0020156E">
            <w:pPr>
              <w:pStyle w:val="Akapitzlist"/>
              <w:numPr>
                <w:ilvl w:val="0"/>
                <w:numId w:val="25"/>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systemy rozruchowe wymuszają jeden raz w miesiącu zmianę haseł dostępu do komputerów,</w:t>
            </w:r>
          </w:p>
          <w:p w14:paraId="30D5EFAC" w14:textId="77777777" w:rsidR="00B32BA8" w:rsidRPr="00A21C7B" w:rsidRDefault="008109EA" w:rsidP="0020156E">
            <w:pPr>
              <w:pStyle w:val="Akapitzlist"/>
              <w:numPr>
                <w:ilvl w:val="0"/>
                <w:numId w:val="25"/>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łączność z systemem centralnym z zewnątrz odbywa się wyłącznie łączami zabezpieczonymi (VPN).</w:t>
            </w:r>
          </w:p>
          <w:p w14:paraId="1A586F48" w14:textId="77777777" w:rsidR="008109EA" w:rsidRPr="00A21C7B" w:rsidRDefault="008109EA" w:rsidP="0020156E">
            <w:pPr>
              <w:pStyle w:val="Akapitzlist"/>
              <w:numPr>
                <w:ilvl w:val="0"/>
                <w:numId w:val="24"/>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W przypadku smartfonów i tabletów służbowych oraz prywatnych wykorzystywanych w sprawach służbowych obowiązują następujące zabezpieczenia</w:t>
            </w:r>
            <w:r w:rsidR="00AD37BC" w:rsidRPr="00A21C7B">
              <w:rPr>
                <w:rFonts w:ascii="Arial" w:hAnsi="Arial" w:cs="Arial"/>
                <w:iCs/>
                <w:color w:val="000000"/>
                <w:sz w:val="16"/>
                <w:szCs w:val="16"/>
              </w:rPr>
              <w:t xml:space="preserve"> powinien być wprowadzony kod blokady ekranu oraz kod dostępu po ponownym uruchomieniu.</w:t>
            </w:r>
            <w:r w:rsidR="00E03338" w:rsidRPr="00A21C7B">
              <w:rPr>
                <w:rFonts w:ascii="Arial" w:hAnsi="Arial" w:cs="Arial"/>
                <w:iCs/>
                <w:color w:val="000000"/>
                <w:sz w:val="16"/>
                <w:szCs w:val="16"/>
              </w:rPr>
              <w:t xml:space="preserve"> Zabrania się przeprowadzania transakcji finansowych z zastosowaniem służbowych telefonów komórkowych.</w:t>
            </w:r>
          </w:p>
          <w:p w14:paraId="4DB1CFCF" w14:textId="77777777" w:rsidR="00BF7474" w:rsidRPr="00A21C7B" w:rsidRDefault="00BF7474" w:rsidP="0020156E">
            <w:pPr>
              <w:pStyle w:val="Akapitzlist"/>
              <w:numPr>
                <w:ilvl w:val="0"/>
                <w:numId w:val="24"/>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 xml:space="preserve">W przypadku zaginięcia lub kradzieży laptopa użytkownik lub właściciel aktywa informuje niezwłocznie </w:t>
            </w:r>
            <w:r w:rsidR="00C46A42">
              <w:rPr>
                <w:rFonts w:ascii="Arial" w:hAnsi="Arial" w:cs="Arial"/>
                <w:iCs/>
                <w:color w:val="000000"/>
                <w:sz w:val="16"/>
                <w:szCs w:val="16"/>
              </w:rPr>
              <w:t>bezpośredniego przełożonego</w:t>
            </w:r>
            <w:r w:rsidRPr="00A21C7B">
              <w:rPr>
                <w:rFonts w:ascii="Arial" w:hAnsi="Arial" w:cs="Arial"/>
                <w:iCs/>
                <w:color w:val="000000"/>
                <w:sz w:val="16"/>
                <w:szCs w:val="16"/>
              </w:rPr>
              <w:t>,</w:t>
            </w:r>
            <w:r w:rsidR="00A31B0B" w:rsidRPr="00A21C7B">
              <w:rPr>
                <w:rFonts w:ascii="Arial" w:hAnsi="Arial" w:cs="Arial"/>
                <w:iCs/>
                <w:color w:val="000000"/>
                <w:sz w:val="16"/>
                <w:szCs w:val="16"/>
              </w:rPr>
              <w:t xml:space="preserve"> </w:t>
            </w:r>
            <w:r w:rsidRPr="00A21C7B">
              <w:rPr>
                <w:rFonts w:ascii="Arial" w:hAnsi="Arial" w:cs="Arial"/>
                <w:iCs/>
                <w:color w:val="000000"/>
                <w:sz w:val="16"/>
                <w:szCs w:val="16"/>
              </w:rPr>
              <w:t>w  celu ustaleni</w:t>
            </w:r>
            <w:r w:rsidR="004305D5" w:rsidRPr="00A21C7B">
              <w:rPr>
                <w:rFonts w:ascii="Arial" w:hAnsi="Arial" w:cs="Arial"/>
                <w:iCs/>
                <w:color w:val="000000"/>
                <w:sz w:val="16"/>
                <w:szCs w:val="16"/>
              </w:rPr>
              <w:t>a</w:t>
            </w:r>
            <w:r w:rsidRPr="00A21C7B">
              <w:rPr>
                <w:rFonts w:ascii="Arial" w:hAnsi="Arial" w:cs="Arial"/>
                <w:iCs/>
                <w:color w:val="000000"/>
                <w:sz w:val="16"/>
                <w:szCs w:val="16"/>
              </w:rPr>
              <w:t xml:space="preserve"> czy doszło do utraty danych osobowych oraz uruchamia postępowanie z incydentem wg procedury RODO-02.</w:t>
            </w:r>
          </w:p>
          <w:p w14:paraId="397E09F2" w14:textId="77777777" w:rsidR="00E03338" w:rsidRPr="00A21C7B" w:rsidRDefault="00E03338" w:rsidP="0020156E">
            <w:pPr>
              <w:pStyle w:val="Akapitzlist"/>
              <w:numPr>
                <w:ilvl w:val="0"/>
                <w:numId w:val="24"/>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Zabezpieczeniami przed utratą danych osobowych w przypadku utraty urządzania mobilnego są metody uznane jako standardowe i zapewniające minimalny poziom ryzyka:</w:t>
            </w:r>
          </w:p>
          <w:p w14:paraId="33506946" w14:textId="77777777" w:rsidR="00E03338" w:rsidRPr="00A21C7B" w:rsidRDefault="00E03338" w:rsidP="0020156E">
            <w:pPr>
              <w:pStyle w:val="Akapitzlist"/>
              <w:numPr>
                <w:ilvl w:val="0"/>
                <w:numId w:val="33"/>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 xml:space="preserve">użytkownicy laptopów wynoszonych poza </w:t>
            </w:r>
            <w:r w:rsidR="003A7906">
              <w:rPr>
                <w:rFonts w:ascii="Arial" w:hAnsi="Arial" w:cs="Arial"/>
                <w:iCs/>
                <w:color w:val="000000"/>
                <w:sz w:val="16"/>
                <w:szCs w:val="16"/>
              </w:rPr>
              <w:t>Szkołę</w:t>
            </w:r>
            <w:r w:rsidRPr="00A21C7B">
              <w:rPr>
                <w:rFonts w:ascii="Arial" w:hAnsi="Arial" w:cs="Arial"/>
                <w:iCs/>
                <w:color w:val="000000"/>
                <w:sz w:val="16"/>
                <w:szCs w:val="16"/>
              </w:rPr>
              <w:t xml:space="preserve"> obowiązani są stosować hasło dostępu składające się z minimum 12 znaków (litery, liczby, znali specjalne, itd.),</w:t>
            </w:r>
          </w:p>
          <w:p w14:paraId="2EE36C89" w14:textId="77777777" w:rsidR="00E03338" w:rsidRPr="00A21C7B" w:rsidRDefault="003F5D9D" w:rsidP="0020156E">
            <w:pPr>
              <w:pStyle w:val="Akapitzlist"/>
              <w:numPr>
                <w:ilvl w:val="0"/>
                <w:numId w:val="33"/>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 xml:space="preserve">komputery wynoszone poza </w:t>
            </w:r>
            <w:r w:rsidR="003A7906">
              <w:rPr>
                <w:rFonts w:ascii="Arial" w:hAnsi="Arial" w:cs="Arial"/>
                <w:iCs/>
                <w:color w:val="000000"/>
                <w:sz w:val="16"/>
                <w:szCs w:val="16"/>
              </w:rPr>
              <w:t>Szkołę</w:t>
            </w:r>
            <w:r w:rsidRPr="00A21C7B">
              <w:rPr>
                <w:rFonts w:ascii="Arial" w:hAnsi="Arial" w:cs="Arial"/>
                <w:iCs/>
                <w:color w:val="000000"/>
                <w:sz w:val="16"/>
                <w:szCs w:val="16"/>
              </w:rPr>
              <w:t xml:space="preserve"> posiadają szyfrowane dyski. </w:t>
            </w:r>
          </w:p>
          <w:p w14:paraId="65C78FE5" w14:textId="77777777" w:rsidR="004305D5" w:rsidRPr="00A21C7B" w:rsidRDefault="004305D5" w:rsidP="0020156E">
            <w:pPr>
              <w:pStyle w:val="Akapitzlist"/>
              <w:numPr>
                <w:ilvl w:val="0"/>
                <w:numId w:val="24"/>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Laptopy zabezpieczone są programami antywirusowymi, a właściciele tych aktywów zobowiązani są do skanowania systemów operacyjnych:</w:t>
            </w:r>
          </w:p>
          <w:p w14:paraId="33E83303" w14:textId="77777777" w:rsidR="004305D5" w:rsidRPr="00A21C7B" w:rsidRDefault="004305D5" w:rsidP="0020156E">
            <w:pPr>
              <w:pStyle w:val="Akapitzlist"/>
              <w:numPr>
                <w:ilvl w:val="0"/>
                <w:numId w:val="26"/>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1 raz w tygodniu – pełne skanowanie,</w:t>
            </w:r>
          </w:p>
          <w:p w14:paraId="6DF9C65D" w14:textId="77777777" w:rsidR="00321736" w:rsidRPr="00A21C7B" w:rsidRDefault="000E7F9D" w:rsidP="0020156E">
            <w:pPr>
              <w:pStyle w:val="Akapitzlist"/>
              <w:numPr>
                <w:ilvl w:val="0"/>
                <w:numId w:val="26"/>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skanowanie nośników wymiennych, poczty, stron www i innych zasobów zewnętrznych dostarczanych do laptopa odbywa się automatycznie wg ustawień systemowych, każdorazowo przy podejmowanych działaniach</w:t>
            </w:r>
            <w:r w:rsidR="00E03338" w:rsidRPr="00A21C7B">
              <w:rPr>
                <w:rFonts w:ascii="Arial" w:hAnsi="Arial" w:cs="Arial"/>
                <w:iCs/>
                <w:color w:val="000000"/>
                <w:sz w:val="16"/>
                <w:szCs w:val="16"/>
              </w:rPr>
              <w:t>.</w:t>
            </w:r>
          </w:p>
        </w:tc>
      </w:tr>
      <w:tr w:rsidR="000738E4" w:rsidRPr="00A21C7B" w14:paraId="432BC192" w14:textId="77777777" w:rsidTr="007218B5">
        <w:trPr>
          <w:trHeight w:val="116"/>
        </w:trPr>
        <w:tc>
          <w:tcPr>
            <w:tcW w:w="3114" w:type="dxa"/>
            <w:shd w:val="clear" w:color="auto" w:fill="auto"/>
          </w:tcPr>
          <w:p w14:paraId="6D3BCA9A" w14:textId="77777777" w:rsidR="000738E4" w:rsidRPr="00A21C7B" w:rsidRDefault="000738E4" w:rsidP="000738E4">
            <w:pPr>
              <w:shd w:val="clear" w:color="auto" w:fill="FFFFFF"/>
              <w:snapToGrid w:val="0"/>
              <w:contextualSpacing/>
              <w:rPr>
                <w:rFonts w:ascii="Arial" w:hAnsi="Arial" w:cs="Arial"/>
              </w:rPr>
            </w:pPr>
            <w:r w:rsidRPr="00A21C7B">
              <w:rPr>
                <w:rFonts w:ascii="Arial" w:hAnsi="Arial" w:cs="Arial"/>
                <w:color w:val="000000"/>
              </w:rPr>
              <w:t>A.6.2.2</w:t>
            </w:r>
            <w:r w:rsidRPr="00A21C7B">
              <w:rPr>
                <w:rFonts w:ascii="Arial" w:hAnsi="Arial" w:cs="Arial"/>
              </w:rPr>
              <w:t xml:space="preserve"> </w:t>
            </w:r>
            <w:r w:rsidRPr="00A21C7B">
              <w:rPr>
                <w:rFonts w:ascii="Arial" w:hAnsi="Arial" w:cs="Arial"/>
                <w:color w:val="000000"/>
              </w:rPr>
              <w:t>Telepraca</w:t>
            </w:r>
          </w:p>
        </w:tc>
        <w:tc>
          <w:tcPr>
            <w:tcW w:w="6508" w:type="dxa"/>
            <w:shd w:val="clear" w:color="auto" w:fill="auto"/>
          </w:tcPr>
          <w:p w14:paraId="29D87A6C" w14:textId="77777777" w:rsidR="000738E4" w:rsidRPr="00A21C7B" w:rsidRDefault="00265560" w:rsidP="000738E4">
            <w:pPr>
              <w:shd w:val="clear" w:color="auto" w:fill="FFFFFF"/>
              <w:snapToGrid w:val="0"/>
              <w:contextualSpacing/>
              <w:jc w:val="both"/>
              <w:rPr>
                <w:rFonts w:ascii="Arial" w:hAnsi="Arial" w:cs="Arial"/>
                <w:iCs/>
                <w:color w:val="000000"/>
                <w:sz w:val="16"/>
                <w:szCs w:val="16"/>
              </w:rPr>
            </w:pPr>
            <w:r w:rsidRPr="00A21C7B">
              <w:rPr>
                <w:rFonts w:ascii="Arial" w:hAnsi="Arial" w:cs="Arial"/>
                <w:iCs/>
                <w:color w:val="000000"/>
                <w:sz w:val="16"/>
                <w:szCs w:val="16"/>
              </w:rPr>
              <w:t xml:space="preserve">W ramach telepracy osobom zaangażowanym zabezpiecza się bezpieczny dostęp do infrastruktury teleinformatycznej </w:t>
            </w:r>
            <w:r w:rsidR="003A7906">
              <w:rPr>
                <w:rFonts w:ascii="Arial" w:hAnsi="Arial" w:cs="Arial"/>
                <w:iCs/>
                <w:color w:val="000000"/>
                <w:sz w:val="16"/>
                <w:szCs w:val="16"/>
              </w:rPr>
              <w:t>Szkoły</w:t>
            </w:r>
            <w:r w:rsidRPr="00A21C7B">
              <w:rPr>
                <w:rFonts w:ascii="Arial" w:hAnsi="Arial" w:cs="Arial"/>
                <w:iCs/>
                <w:color w:val="000000"/>
                <w:sz w:val="16"/>
                <w:szCs w:val="16"/>
              </w:rPr>
              <w:t xml:space="preserve"> za pomocą:</w:t>
            </w:r>
          </w:p>
          <w:p w14:paraId="70DD3A1A" w14:textId="77777777" w:rsidR="00265560" w:rsidRPr="00A21C7B" w:rsidRDefault="00265560" w:rsidP="0020156E">
            <w:pPr>
              <w:pStyle w:val="Akapitzlist"/>
              <w:numPr>
                <w:ilvl w:val="0"/>
                <w:numId w:val="27"/>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specyficznego dla użytkownika loginu i hasła,</w:t>
            </w:r>
          </w:p>
          <w:p w14:paraId="720AF27A" w14:textId="77777777" w:rsidR="00265560" w:rsidRPr="00A21C7B" w:rsidRDefault="00265560" w:rsidP="0020156E">
            <w:pPr>
              <w:pStyle w:val="Akapitzlist"/>
              <w:numPr>
                <w:ilvl w:val="0"/>
                <w:numId w:val="27"/>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indywidualnego połączenia z infrastrukturą,</w:t>
            </w:r>
          </w:p>
          <w:p w14:paraId="2905160D" w14:textId="77777777" w:rsidR="00265560" w:rsidRPr="00A21C7B" w:rsidRDefault="00265560" w:rsidP="0020156E">
            <w:pPr>
              <w:pStyle w:val="Akapitzlist"/>
              <w:numPr>
                <w:ilvl w:val="0"/>
                <w:numId w:val="27"/>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certyfikat uruchamiający zdalnie program obsługiwany w ramach telepracy.</w:t>
            </w:r>
          </w:p>
        </w:tc>
      </w:tr>
      <w:tr w:rsidR="000738E4" w:rsidRPr="00A21C7B" w14:paraId="2831450F" w14:textId="77777777" w:rsidTr="007218B5">
        <w:tc>
          <w:tcPr>
            <w:tcW w:w="9622" w:type="dxa"/>
            <w:gridSpan w:val="2"/>
            <w:shd w:val="clear" w:color="auto" w:fill="auto"/>
          </w:tcPr>
          <w:p w14:paraId="00ADD782" w14:textId="77777777" w:rsidR="000738E4" w:rsidRPr="00A21C7B" w:rsidRDefault="000738E4" w:rsidP="00D617E5">
            <w:pPr>
              <w:pStyle w:val="Nagwek1"/>
            </w:pPr>
            <w:bookmarkStart w:id="9" w:name="_Toc436723317"/>
            <w:bookmarkStart w:id="10" w:name="_Toc3980639"/>
            <w:r w:rsidRPr="00A21C7B">
              <w:t>A. 7 Bezpieczeństwo zasobów ludzkich</w:t>
            </w:r>
            <w:bookmarkEnd w:id="9"/>
            <w:bookmarkEnd w:id="10"/>
          </w:p>
        </w:tc>
      </w:tr>
      <w:tr w:rsidR="000738E4" w:rsidRPr="00A21C7B" w14:paraId="142FB57C" w14:textId="77777777" w:rsidTr="007218B5">
        <w:tc>
          <w:tcPr>
            <w:tcW w:w="9622" w:type="dxa"/>
            <w:gridSpan w:val="2"/>
            <w:shd w:val="clear" w:color="auto" w:fill="auto"/>
          </w:tcPr>
          <w:p w14:paraId="05331816" w14:textId="77777777" w:rsidR="000738E4" w:rsidRPr="00A21C7B" w:rsidRDefault="000738E4" w:rsidP="00D617E5">
            <w:pPr>
              <w:pStyle w:val="Nagwek2"/>
            </w:pPr>
            <w:bookmarkStart w:id="11" w:name="_Toc436723318"/>
            <w:bookmarkStart w:id="12" w:name="_Toc3980640"/>
            <w:r w:rsidRPr="00A21C7B">
              <w:t>A. 7.1   Przed zatrudnieniem</w:t>
            </w:r>
            <w:bookmarkEnd w:id="11"/>
            <w:bookmarkEnd w:id="12"/>
          </w:p>
        </w:tc>
      </w:tr>
      <w:tr w:rsidR="000738E4" w:rsidRPr="00A21C7B" w14:paraId="187F5E7A" w14:textId="77777777" w:rsidTr="007218B5">
        <w:trPr>
          <w:trHeight w:val="487"/>
        </w:trPr>
        <w:tc>
          <w:tcPr>
            <w:tcW w:w="3114" w:type="dxa"/>
            <w:shd w:val="clear" w:color="auto" w:fill="auto"/>
          </w:tcPr>
          <w:p w14:paraId="05521BB2" w14:textId="77777777" w:rsidR="000738E4" w:rsidRPr="00A21C7B" w:rsidRDefault="000738E4" w:rsidP="000738E4">
            <w:pPr>
              <w:shd w:val="clear" w:color="auto" w:fill="FFFFFF"/>
              <w:snapToGrid w:val="0"/>
              <w:contextualSpacing/>
              <w:rPr>
                <w:rFonts w:ascii="Arial" w:hAnsi="Arial" w:cs="Arial"/>
              </w:rPr>
            </w:pPr>
            <w:r w:rsidRPr="00A21C7B">
              <w:rPr>
                <w:rFonts w:ascii="Arial" w:hAnsi="Arial" w:cs="Arial"/>
                <w:color w:val="000000"/>
              </w:rPr>
              <w:t>A.7.1.1</w:t>
            </w:r>
            <w:r w:rsidRPr="00A21C7B">
              <w:rPr>
                <w:rFonts w:ascii="Arial" w:hAnsi="Arial" w:cs="Arial"/>
              </w:rPr>
              <w:t xml:space="preserve"> </w:t>
            </w:r>
            <w:r w:rsidRPr="00A21C7B">
              <w:rPr>
                <w:rFonts w:ascii="Arial" w:hAnsi="Arial" w:cs="Arial"/>
                <w:color w:val="000000"/>
              </w:rPr>
              <w:t>Postępowanie sprawdzające</w:t>
            </w:r>
          </w:p>
        </w:tc>
        <w:tc>
          <w:tcPr>
            <w:tcW w:w="6508" w:type="dxa"/>
            <w:shd w:val="clear" w:color="auto" w:fill="auto"/>
          </w:tcPr>
          <w:p w14:paraId="39FD3BFE" w14:textId="77777777" w:rsidR="005F4EAE" w:rsidRPr="00A21C7B" w:rsidRDefault="005F4EAE" w:rsidP="000738E4">
            <w:pPr>
              <w:snapToGrid w:val="0"/>
              <w:contextualSpacing/>
              <w:jc w:val="both"/>
              <w:rPr>
                <w:rFonts w:ascii="Arial" w:hAnsi="Arial" w:cs="Arial"/>
                <w:iCs/>
                <w:color w:val="000000"/>
                <w:sz w:val="16"/>
                <w:szCs w:val="16"/>
              </w:rPr>
            </w:pPr>
            <w:r w:rsidRPr="00A21C7B">
              <w:rPr>
                <w:rFonts w:ascii="Arial" w:hAnsi="Arial" w:cs="Arial"/>
                <w:iCs/>
                <w:color w:val="000000"/>
                <w:sz w:val="16"/>
                <w:szCs w:val="16"/>
              </w:rPr>
              <w:t>Postępowanie sprawdzające obejmuje osoby, które planuje się zaangażować do pracy lub na staż na stanowiska, gdzie przetwarzane są dane osobowe oraz gdzie istnieje dostęp do aktywów bezpieczeństwa informacji.</w:t>
            </w:r>
          </w:p>
          <w:p w14:paraId="42F34392" w14:textId="77777777" w:rsidR="000738E4" w:rsidRPr="00A21C7B" w:rsidRDefault="005F4EAE" w:rsidP="000738E4">
            <w:pPr>
              <w:snapToGrid w:val="0"/>
              <w:contextualSpacing/>
              <w:jc w:val="both"/>
              <w:rPr>
                <w:rFonts w:ascii="Arial" w:hAnsi="Arial" w:cs="Arial"/>
                <w:iCs/>
                <w:color w:val="000000"/>
                <w:sz w:val="16"/>
                <w:szCs w:val="16"/>
              </w:rPr>
            </w:pPr>
            <w:r w:rsidRPr="00A21C7B">
              <w:rPr>
                <w:rFonts w:ascii="Arial" w:hAnsi="Arial" w:cs="Arial"/>
                <w:iCs/>
                <w:color w:val="000000"/>
                <w:sz w:val="16"/>
                <w:szCs w:val="16"/>
              </w:rPr>
              <w:t>Postępowanie sprawdzające odbywa się dwuetapowo:</w:t>
            </w:r>
          </w:p>
          <w:p w14:paraId="0974145B" w14:textId="77777777" w:rsidR="00D635E0" w:rsidRPr="00A21C7B" w:rsidRDefault="005F4EAE" w:rsidP="001E6C18">
            <w:pPr>
              <w:pStyle w:val="Akapitzlist"/>
              <w:numPr>
                <w:ilvl w:val="0"/>
                <w:numId w:val="10"/>
              </w:numPr>
              <w:snapToGrid w:val="0"/>
              <w:jc w:val="both"/>
              <w:rPr>
                <w:rFonts w:ascii="Arial" w:hAnsi="Arial" w:cs="Arial"/>
                <w:iCs/>
                <w:color w:val="000000"/>
                <w:sz w:val="16"/>
                <w:szCs w:val="16"/>
              </w:rPr>
            </w:pPr>
            <w:r w:rsidRPr="00A21C7B">
              <w:rPr>
                <w:rFonts w:ascii="Arial" w:hAnsi="Arial" w:cs="Arial"/>
                <w:iCs/>
                <w:color w:val="000000"/>
                <w:sz w:val="16"/>
                <w:szCs w:val="16"/>
              </w:rPr>
              <w:t xml:space="preserve">etap 1 obejmuje pozyskanie </w:t>
            </w:r>
            <w:r w:rsidR="00BE6CFA">
              <w:rPr>
                <w:rFonts w:ascii="Arial" w:hAnsi="Arial" w:cs="Arial"/>
                <w:iCs/>
                <w:color w:val="000000"/>
                <w:sz w:val="16"/>
                <w:szCs w:val="16"/>
              </w:rPr>
              <w:t>dokumentacji od</w:t>
            </w:r>
            <w:r w:rsidRPr="00A21C7B">
              <w:rPr>
                <w:rFonts w:ascii="Arial" w:hAnsi="Arial" w:cs="Arial"/>
                <w:iCs/>
                <w:color w:val="000000"/>
                <w:sz w:val="16"/>
                <w:szCs w:val="16"/>
              </w:rPr>
              <w:t xml:space="preserve"> kandydata do pracy </w:t>
            </w:r>
            <w:r w:rsidR="005165B7" w:rsidRPr="00A21C7B">
              <w:rPr>
                <w:rFonts w:ascii="Arial" w:hAnsi="Arial" w:cs="Arial"/>
                <w:iCs/>
                <w:color w:val="000000"/>
                <w:sz w:val="16"/>
                <w:szCs w:val="16"/>
              </w:rPr>
              <w:t xml:space="preserve">zgodnie z </w:t>
            </w:r>
            <w:r w:rsidR="00BE6CFA">
              <w:rPr>
                <w:rFonts w:ascii="Arial" w:hAnsi="Arial" w:cs="Arial"/>
                <w:iCs/>
                <w:color w:val="000000"/>
                <w:sz w:val="16"/>
                <w:szCs w:val="16"/>
              </w:rPr>
              <w:t>obowiązującymi przepisami</w:t>
            </w:r>
            <w:r w:rsidR="00502FCC" w:rsidRPr="00A21C7B">
              <w:rPr>
                <w:rFonts w:ascii="Arial" w:hAnsi="Arial" w:cs="Arial"/>
                <w:iCs/>
                <w:color w:val="000000"/>
                <w:sz w:val="16"/>
                <w:szCs w:val="16"/>
              </w:rPr>
              <w:t xml:space="preserve">; </w:t>
            </w:r>
            <w:r w:rsidR="00D635E0" w:rsidRPr="00A21C7B">
              <w:rPr>
                <w:rFonts w:ascii="Arial" w:hAnsi="Arial" w:cs="Arial"/>
                <w:iCs/>
                <w:color w:val="000000"/>
                <w:sz w:val="16"/>
                <w:szCs w:val="16"/>
              </w:rPr>
              <w:t>po</w:t>
            </w:r>
            <w:r w:rsidR="00502FCC" w:rsidRPr="00A21C7B">
              <w:rPr>
                <w:rFonts w:ascii="Arial" w:hAnsi="Arial" w:cs="Arial"/>
                <w:iCs/>
                <w:color w:val="000000"/>
                <w:sz w:val="16"/>
                <w:szCs w:val="16"/>
              </w:rPr>
              <w:t xml:space="preserve">zyskanie danych przez </w:t>
            </w:r>
            <w:r w:rsidR="003A7906">
              <w:rPr>
                <w:rFonts w:ascii="Arial" w:hAnsi="Arial" w:cs="Arial"/>
                <w:iCs/>
                <w:color w:val="000000"/>
                <w:sz w:val="16"/>
                <w:szCs w:val="16"/>
              </w:rPr>
              <w:t>Szkołę</w:t>
            </w:r>
            <w:r w:rsidR="00502FCC" w:rsidRPr="00A21C7B">
              <w:rPr>
                <w:rFonts w:ascii="Arial" w:hAnsi="Arial" w:cs="Arial"/>
                <w:iCs/>
                <w:color w:val="000000"/>
                <w:sz w:val="16"/>
                <w:szCs w:val="16"/>
              </w:rPr>
              <w:t xml:space="preserve"> odbywa się poprzez:</w:t>
            </w:r>
          </w:p>
          <w:p w14:paraId="453D9224" w14:textId="77777777" w:rsidR="00502FCC" w:rsidRPr="00A21C7B" w:rsidRDefault="00502FCC" w:rsidP="001E6C18">
            <w:pPr>
              <w:pStyle w:val="Akapitzlist"/>
              <w:numPr>
                <w:ilvl w:val="0"/>
                <w:numId w:val="11"/>
              </w:numPr>
              <w:snapToGrid w:val="0"/>
              <w:jc w:val="both"/>
              <w:rPr>
                <w:rFonts w:ascii="Arial" w:hAnsi="Arial" w:cs="Arial"/>
                <w:iCs/>
                <w:color w:val="000000"/>
                <w:sz w:val="16"/>
                <w:szCs w:val="16"/>
              </w:rPr>
            </w:pPr>
            <w:r w:rsidRPr="00A21C7B">
              <w:rPr>
                <w:rFonts w:ascii="Arial" w:hAnsi="Arial" w:cs="Arial"/>
                <w:iCs/>
                <w:color w:val="000000"/>
                <w:sz w:val="16"/>
                <w:szCs w:val="16"/>
              </w:rPr>
              <w:t>działania własne,</w:t>
            </w:r>
          </w:p>
          <w:p w14:paraId="661C59ED" w14:textId="77777777" w:rsidR="00D635E0" w:rsidRPr="00A21C7B" w:rsidRDefault="00502FCC" w:rsidP="001E6C18">
            <w:pPr>
              <w:pStyle w:val="Akapitzlist"/>
              <w:numPr>
                <w:ilvl w:val="0"/>
                <w:numId w:val="11"/>
              </w:numPr>
              <w:snapToGrid w:val="0"/>
              <w:jc w:val="both"/>
              <w:rPr>
                <w:rFonts w:ascii="Arial" w:hAnsi="Arial" w:cs="Arial"/>
                <w:iCs/>
                <w:color w:val="000000"/>
                <w:sz w:val="16"/>
                <w:szCs w:val="16"/>
              </w:rPr>
            </w:pPr>
            <w:r w:rsidRPr="00A21C7B">
              <w:rPr>
                <w:rFonts w:ascii="Arial" w:hAnsi="Arial" w:cs="Arial"/>
                <w:iCs/>
                <w:color w:val="000000"/>
                <w:sz w:val="16"/>
                <w:szCs w:val="16"/>
              </w:rPr>
              <w:t xml:space="preserve">dostarczenie dokumentów przez kandydatów na własną odpowiedzialność (e-mail, dostarczenie do siedziby </w:t>
            </w:r>
            <w:r w:rsidR="003A7906">
              <w:rPr>
                <w:rFonts w:ascii="Arial" w:hAnsi="Arial" w:cs="Arial"/>
                <w:iCs/>
                <w:color w:val="000000"/>
                <w:sz w:val="16"/>
                <w:szCs w:val="16"/>
              </w:rPr>
              <w:t>Szkoły</w:t>
            </w:r>
            <w:r w:rsidRPr="00A21C7B">
              <w:rPr>
                <w:rFonts w:ascii="Arial" w:hAnsi="Arial" w:cs="Arial"/>
                <w:iCs/>
                <w:color w:val="000000"/>
                <w:sz w:val="16"/>
                <w:szCs w:val="16"/>
              </w:rPr>
              <w:t>),</w:t>
            </w:r>
          </w:p>
          <w:p w14:paraId="68B2B3AF" w14:textId="77777777" w:rsidR="005165B7" w:rsidRPr="00A21C7B" w:rsidRDefault="005165B7" w:rsidP="001E6C18">
            <w:pPr>
              <w:pStyle w:val="Akapitzlist"/>
              <w:numPr>
                <w:ilvl w:val="0"/>
                <w:numId w:val="10"/>
              </w:numPr>
              <w:snapToGrid w:val="0"/>
              <w:jc w:val="both"/>
              <w:rPr>
                <w:rFonts w:ascii="Arial" w:hAnsi="Arial" w:cs="Arial"/>
                <w:iCs/>
                <w:color w:val="000000"/>
                <w:sz w:val="16"/>
                <w:szCs w:val="16"/>
              </w:rPr>
            </w:pPr>
            <w:r w:rsidRPr="00A21C7B">
              <w:rPr>
                <w:rFonts w:ascii="Arial" w:hAnsi="Arial" w:cs="Arial"/>
                <w:iCs/>
                <w:color w:val="000000"/>
                <w:sz w:val="16"/>
                <w:szCs w:val="16"/>
              </w:rPr>
              <w:t>etap 2 obejmuje wywiad z kandydatem w umówionym terminie i miejscu</w:t>
            </w:r>
            <w:r w:rsidR="00306E94" w:rsidRPr="00A21C7B">
              <w:rPr>
                <w:rFonts w:ascii="Arial" w:hAnsi="Arial" w:cs="Arial"/>
                <w:iCs/>
                <w:color w:val="000000"/>
                <w:sz w:val="16"/>
                <w:szCs w:val="16"/>
              </w:rPr>
              <w:t>; po zakończeniu wywiadu podejmowana jest decyzja o zaangażowaniu kandydata</w:t>
            </w:r>
            <w:r w:rsidRPr="00A21C7B">
              <w:rPr>
                <w:rFonts w:ascii="Arial" w:hAnsi="Arial" w:cs="Arial"/>
                <w:iCs/>
                <w:color w:val="000000"/>
                <w:sz w:val="16"/>
                <w:szCs w:val="16"/>
              </w:rPr>
              <w:t>.</w:t>
            </w:r>
          </w:p>
          <w:p w14:paraId="2AA43191" w14:textId="77777777" w:rsidR="005165B7" w:rsidRPr="00A21C7B" w:rsidRDefault="005165B7" w:rsidP="005165B7">
            <w:pPr>
              <w:snapToGrid w:val="0"/>
              <w:jc w:val="both"/>
              <w:rPr>
                <w:rFonts w:ascii="Arial" w:hAnsi="Arial" w:cs="Arial"/>
                <w:iCs/>
                <w:color w:val="000000"/>
                <w:sz w:val="16"/>
                <w:szCs w:val="16"/>
              </w:rPr>
            </w:pPr>
          </w:p>
          <w:p w14:paraId="780E5E37" w14:textId="77777777" w:rsidR="005165B7" w:rsidRPr="00A21C7B" w:rsidRDefault="005165B7" w:rsidP="005165B7">
            <w:pPr>
              <w:snapToGrid w:val="0"/>
              <w:jc w:val="both"/>
              <w:rPr>
                <w:rFonts w:ascii="Arial" w:hAnsi="Arial" w:cs="Arial"/>
                <w:iCs/>
                <w:color w:val="000000"/>
                <w:sz w:val="16"/>
                <w:szCs w:val="16"/>
              </w:rPr>
            </w:pPr>
            <w:r w:rsidRPr="00A21C7B">
              <w:rPr>
                <w:rFonts w:ascii="Arial" w:hAnsi="Arial" w:cs="Arial"/>
                <w:iCs/>
                <w:color w:val="000000"/>
                <w:sz w:val="16"/>
                <w:szCs w:val="16"/>
              </w:rPr>
              <w:t>Odpowiedzialności:</w:t>
            </w:r>
          </w:p>
          <w:p w14:paraId="5A415C50" w14:textId="77777777" w:rsidR="00306E94" w:rsidRPr="00C46A42" w:rsidRDefault="005165B7" w:rsidP="00C46A42">
            <w:pPr>
              <w:pStyle w:val="Akapitzlist"/>
              <w:numPr>
                <w:ilvl w:val="0"/>
                <w:numId w:val="6"/>
              </w:numPr>
              <w:snapToGrid w:val="0"/>
              <w:jc w:val="both"/>
              <w:rPr>
                <w:rFonts w:ascii="Arial" w:hAnsi="Arial" w:cs="Arial"/>
                <w:iCs/>
                <w:color w:val="000000"/>
                <w:sz w:val="16"/>
                <w:szCs w:val="16"/>
              </w:rPr>
            </w:pPr>
            <w:r w:rsidRPr="00A21C7B">
              <w:rPr>
                <w:rFonts w:ascii="Arial" w:hAnsi="Arial" w:cs="Arial"/>
                <w:iCs/>
                <w:color w:val="000000"/>
                <w:sz w:val="16"/>
                <w:szCs w:val="16"/>
              </w:rPr>
              <w:t>za realizację etapu 1 odpowiada osoba zamieszczająca ogłoszenia o naborze,</w:t>
            </w:r>
          </w:p>
        </w:tc>
      </w:tr>
      <w:tr w:rsidR="000738E4" w:rsidRPr="00A21C7B" w14:paraId="6954F0F2" w14:textId="77777777" w:rsidTr="007218B5">
        <w:trPr>
          <w:trHeight w:val="423"/>
        </w:trPr>
        <w:tc>
          <w:tcPr>
            <w:tcW w:w="3114" w:type="dxa"/>
            <w:shd w:val="clear" w:color="auto" w:fill="auto"/>
          </w:tcPr>
          <w:p w14:paraId="695839FF" w14:textId="77777777" w:rsidR="000738E4" w:rsidRPr="00A21C7B" w:rsidRDefault="000738E4" w:rsidP="000738E4">
            <w:pPr>
              <w:shd w:val="clear" w:color="auto" w:fill="FFFFFF"/>
              <w:snapToGrid w:val="0"/>
              <w:contextualSpacing/>
              <w:rPr>
                <w:rFonts w:ascii="Arial" w:hAnsi="Arial" w:cs="Arial"/>
              </w:rPr>
            </w:pPr>
            <w:r w:rsidRPr="00A21C7B">
              <w:rPr>
                <w:rFonts w:ascii="Arial" w:hAnsi="Arial" w:cs="Arial"/>
                <w:color w:val="000000"/>
              </w:rPr>
              <w:t>A.7.1.2</w:t>
            </w:r>
            <w:r w:rsidRPr="00A21C7B">
              <w:rPr>
                <w:rFonts w:ascii="Arial" w:hAnsi="Arial" w:cs="Arial"/>
              </w:rPr>
              <w:t xml:space="preserve"> </w:t>
            </w:r>
            <w:r w:rsidRPr="00A21C7B">
              <w:rPr>
                <w:rFonts w:ascii="Arial" w:hAnsi="Arial" w:cs="Arial"/>
                <w:color w:val="000000"/>
              </w:rPr>
              <w:t>Zasady i warunki zatrudnienia</w:t>
            </w:r>
          </w:p>
        </w:tc>
        <w:tc>
          <w:tcPr>
            <w:tcW w:w="6508" w:type="dxa"/>
            <w:shd w:val="clear" w:color="auto" w:fill="auto"/>
          </w:tcPr>
          <w:p w14:paraId="78B5D701" w14:textId="77777777" w:rsidR="000738E4" w:rsidRPr="00A21C7B" w:rsidRDefault="00306E94" w:rsidP="000738E4">
            <w:pPr>
              <w:snapToGrid w:val="0"/>
              <w:contextualSpacing/>
              <w:rPr>
                <w:rFonts w:ascii="Arial" w:hAnsi="Arial" w:cs="Arial"/>
                <w:sz w:val="16"/>
                <w:szCs w:val="16"/>
              </w:rPr>
            </w:pPr>
            <w:r w:rsidRPr="00A21C7B">
              <w:rPr>
                <w:rFonts w:ascii="Arial" w:hAnsi="Arial" w:cs="Arial"/>
                <w:sz w:val="16"/>
                <w:szCs w:val="16"/>
              </w:rPr>
              <w:t xml:space="preserve">Zgodnie z kodeksem pracy, </w:t>
            </w:r>
            <w:r w:rsidR="00BE6CFA">
              <w:rPr>
                <w:rFonts w:ascii="Arial" w:hAnsi="Arial" w:cs="Arial"/>
                <w:sz w:val="16"/>
                <w:szCs w:val="16"/>
              </w:rPr>
              <w:t xml:space="preserve">Kartą Nauczyciela </w:t>
            </w:r>
            <w:r w:rsidRPr="00A21C7B">
              <w:rPr>
                <w:rFonts w:ascii="Arial" w:hAnsi="Arial" w:cs="Arial"/>
                <w:sz w:val="16"/>
                <w:szCs w:val="16"/>
              </w:rPr>
              <w:t xml:space="preserve"> i Regulaminem wynagradzania.</w:t>
            </w:r>
          </w:p>
          <w:p w14:paraId="73064CBA" w14:textId="77777777" w:rsidR="00306E94" w:rsidRPr="00A21C7B" w:rsidRDefault="005E3D40" w:rsidP="000738E4">
            <w:pPr>
              <w:snapToGrid w:val="0"/>
              <w:contextualSpacing/>
              <w:rPr>
                <w:rFonts w:ascii="Arial" w:hAnsi="Arial" w:cs="Arial"/>
                <w:sz w:val="16"/>
                <w:szCs w:val="16"/>
              </w:rPr>
            </w:pPr>
            <w:r w:rsidRPr="00A21C7B">
              <w:rPr>
                <w:rFonts w:ascii="Arial" w:hAnsi="Arial" w:cs="Arial"/>
                <w:sz w:val="16"/>
                <w:szCs w:val="16"/>
              </w:rPr>
              <w:t>W zakresie czynności pracownika należy ustalić:</w:t>
            </w:r>
          </w:p>
          <w:p w14:paraId="53BA7614" w14:textId="77777777" w:rsidR="005E3D40" w:rsidRPr="00A21C7B" w:rsidRDefault="005E3D40" w:rsidP="001E6C18">
            <w:pPr>
              <w:pStyle w:val="Akapitzlist"/>
              <w:numPr>
                <w:ilvl w:val="0"/>
                <w:numId w:val="12"/>
              </w:numPr>
              <w:snapToGrid w:val="0"/>
              <w:rPr>
                <w:rFonts w:ascii="Arial" w:hAnsi="Arial" w:cs="Arial"/>
                <w:sz w:val="16"/>
                <w:szCs w:val="16"/>
              </w:rPr>
            </w:pPr>
            <w:r w:rsidRPr="00A21C7B">
              <w:rPr>
                <w:rFonts w:ascii="Arial" w:hAnsi="Arial" w:cs="Arial"/>
                <w:sz w:val="16"/>
                <w:szCs w:val="16"/>
              </w:rPr>
              <w:t>poziom uprawnień związanych z przetwarzaniem danych osobowych,</w:t>
            </w:r>
          </w:p>
          <w:p w14:paraId="3350B682" w14:textId="77777777" w:rsidR="005E3D40" w:rsidRPr="00A21C7B" w:rsidRDefault="005E3D40" w:rsidP="001E6C18">
            <w:pPr>
              <w:pStyle w:val="Akapitzlist"/>
              <w:numPr>
                <w:ilvl w:val="0"/>
                <w:numId w:val="12"/>
              </w:numPr>
              <w:snapToGrid w:val="0"/>
              <w:rPr>
                <w:rFonts w:ascii="Arial" w:hAnsi="Arial" w:cs="Arial"/>
                <w:sz w:val="16"/>
                <w:szCs w:val="16"/>
              </w:rPr>
            </w:pPr>
            <w:r w:rsidRPr="00A21C7B">
              <w:rPr>
                <w:rFonts w:ascii="Arial" w:hAnsi="Arial" w:cs="Arial"/>
                <w:sz w:val="16"/>
                <w:szCs w:val="16"/>
              </w:rPr>
              <w:t>powierzone aktywa bezpieczeństwa informacji,</w:t>
            </w:r>
          </w:p>
          <w:p w14:paraId="3A765984" w14:textId="77777777" w:rsidR="005E3D40" w:rsidRPr="00A21C7B" w:rsidRDefault="005E3D40" w:rsidP="001E6C18">
            <w:pPr>
              <w:pStyle w:val="Akapitzlist"/>
              <w:numPr>
                <w:ilvl w:val="0"/>
                <w:numId w:val="12"/>
              </w:numPr>
              <w:snapToGrid w:val="0"/>
              <w:rPr>
                <w:rFonts w:ascii="Arial" w:hAnsi="Arial" w:cs="Arial"/>
                <w:sz w:val="16"/>
                <w:szCs w:val="16"/>
              </w:rPr>
            </w:pPr>
            <w:r w:rsidRPr="00A21C7B">
              <w:rPr>
                <w:rFonts w:ascii="Arial" w:hAnsi="Arial" w:cs="Arial"/>
                <w:sz w:val="16"/>
                <w:szCs w:val="16"/>
              </w:rPr>
              <w:t>procesy operacyjne, w których uczestniczyć będzie kandydat w ramach zatrudnienia.</w:t>
            </w:r>
          </w:p>
        </w:tc>
      </w:tr>
      <w:tr w:rsidR="000738E4" w:rsidRPr="00A21C7B" w14:paraId="42BEEDCA" w14:textId="77777777" w:rsidTr="007218B5">
        <w:tc>
          <w:tcPr>
            <w:tcW w:w="9622" w:type="dxa"/>
            <w:gridSpan w:val="2"/>
            <w:shd w:val="clear" w:color="auto" w:fill="auto"/>
          </w:tcPr>
          <w:p w14:paraId="7AAC6581" w14:textId="77777777" w:rsidR="000738E4" w:rsidRPr="00A21C7B" w:rsidRDefault="000738E4" w:rsidP="00D617E5">
            <w:pPr>
              <w:pStyle w:val="Nagwek2"/>
            </w:pPr>
            <w:bookmarkStart w:id="13" w:name="_Toc436723319"/>
            <w:bookmarkStart w:id="14" w:name="_Toc3980641"/>
            <w:r w:rsidRPr="00A21C7B">
              <w:t>A. 7. 2  Podczas zatrudnienia</w:t>
            </w:r>
            <w:bookmarkEnd w:id="13"/>
            <w:bookmarkEnd w:id="14"/>
          </w:p>
        </w:tc>
      </w:tr>
      <w:tr w:rsidR="000738E4" w:rsidRPr="00A21C7B" w14:paraId="02F3CEF3" w14:textId="77777777" w:rsidTr="007218B5">
        <w:trPr>
          <w:trHeight w:val="425"/>
        </w:trPr>
        <w:tc>
          <w:tcPr>
            <w:tcW w:w="3114" w:type="dxa"/>
            <w:shd w:val="clear" w:color="auto" w:fill="auto"/>
          </w:tcPr>
          <w:p w14:paraId="31B535D3" w14:textId="77777777" w:rsidR="000738E4" w:rsidRPr="00A21C7B" w:rsidRDefault="000738E4" w:rsidP="000738E4">
            <w:pPr>
              <w:shd w:val="clear" w:color="auto" w:fill="FFFFFF"/>
              <w:snapToGrid w:val="0"/>
              <w:contextualSpacing/>
              <w:rPr>
                <w:rFonts w:ascii="Arial" w:hAnsi="Arial" w:cs="Arial"/>
              </w:rPr>
            </w:pPr>
            <w:r w:rsidRPr="00A21C7B">
              <w:rPr>
                <w:rFonts w:ascii="Arial" w:hAnsi="Arial" w:cs="Arial"/>
                <w:color w:val="000000"/>
              </w:rPr>
              <w:t>A.7.2.1</w:t>
            </w:r>
            <w:r w:rsidRPr="00A21C7B">
              <w:rPr>
                <w:rFonts w:ascii="Arial" w:hAnsi="Arial" w:cs="Arial"/>
              </w:rPr>
              <w:t xml:space="preserve"> </w:t>
            </w:r>
            <w:r w:rsidRPr="00A21C7B">
              <w:rPr>
                <w:rFonts w:ascii="Arial" w:hAnsi="Arial" w:cs="Arial"/>
                <w:color w:val="000000"/>
              </w:rPr>
              <w:t>Odpowiedzialność kierownictwa</w:t>
            </w:r>
          </w:p>
        </w:tc>
        <w:tc>
          <w:tcPr>
            <w:tcW w:w="6508" w:type="dxa"/>
            <w:shd w:val="clear" w:color="auto" w:fill="auto"/>
          </w:tcPr>
          <w:p w14:paraId="0FDEB885" w14:textId="77777777" w:rsidR="000738E4" w:rsidRPr="00A21C7B" w:rsidRDefault="00126156" w:rsidP="00001017">
            <w:p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Odpowiedzialność Kierownictwa:</w:t>
            </w:r>
          </w:p>
          <w:p w14:paraId="6E598A20" w14:textId="77777777" w:rsidR="00CB506F" w:rsidRPr="00A21C7B" w:rsidRDefault="00CB506F" w:rsidP="001E6C18">
            <w:pPr>
              <w:pStyle w:val="Akapitzlist"/>
              <w:numPr>
                <w:ilvl w:val="0"/>
                <w:numId w:val="13"/>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ADO – zgodnie z art. 24 RODO,</w:t>
            </w:r>
          </w:p>
          <w:p w14:paraId="7C14D639" w14:textId="77777777" w:rsidR="00CB506F" w:rsidRPr="00A21C7B" w:rsidRDefault="00CB506F" w:rsidP="001E6C18">
            <w:pPr>
              <w:pStyle w:val="Akapitzlist"/>
              <w:numPr>
                <w:ilvl w:val="0"/>
                <w:numId w:val="13"/>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ADO jako podmiotu przetwarzającego – zgodnie z art. 28 RODO,</w:t>
            </w:r>
          </w:p>
          <w:p w14:paraId="466B386D" w14:textId="77777777" w:rsidR="00DC221D" w:rsidRPr="00A21C7B" w:rsidRDefault="00DC221D" w:rsidP="001E6C18">
            <w:pPr>
              <w:pStyle w:val="Akapitzlist"/>
              <w:numPr>
                <w:ilvl w:val="0"/>
                <w:numId w:val="13"/>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IOD,</w:t>
            </w:r>
          </w:p>
          <w:p w14:paraId="1A6080D8" w14:textId="77777777" w:rsidR="00DC221D" w:rsidRPr="00A21C7B" w:rsidRDefault="00FB08D6" w:rsidP="001E6C18">
            <w:pPr>
              <w:pStyle w:val="Akapitzlist"/>
              <w:numPr>
                <w:ilvl w:val="0"/>
                <w:numId w:val="13"/>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właściciele ryzyka / aktywów – zgodnie z procedurą nr RODO-P01,</w:t>
            </w:r>
          </w:p>
          <w:p w14:paraId="033BB0BE" w14:textId="77777777" w:rsidR="00FB08D6" w:rsidRPr="00A21C7B" w:rsidRDefault="00DC0D35" w:rsidP="001E6C18">
            <w:pPr>
              <w:pStyle w:val="Akapitzlist"/>
              <w:numPr>
                <w:ilvl w:val="0"/>
                <w:numId w:val="13"/>
              </w:numPr>
              <w:shd w:val="clear" w:color="auto" w:fill="FFFFFF"/>
              <w:snapToGrid w:val="0"/>
              <w:jc w:val="both"/>
              <w:rPr>
                <w:rFonts w:ascii="Arial" w:hAnsi="Arial" w:cs="Arial"/>
                <w:iCs/>
                <w:color w:val="000000"/>
                <w:sz w:val="16"/>
                <w:szCs w:val="16"/>
              </w:rPr>
            </w:pPr>
            <w:r>
              <w:rPr>
                <w:rFonts w:ascii="Arial" w:hAnsi="Arial" w:cs="Arial"/>
                <w:iCs/>
                <w:color w:val="000000"/>
                <w:sz w:val="16"/>
                <w:szCs w:val="16"/>
              </w:rPr>
              <w:t>zgodnie z treścią wyrażonych zgó</w:t>
            </w:r>
            <w:r w:rsidR="00FB08D6" w:rsidRPr="00A21C7B">
              <w:rPr>
                <w:rFonts w:ascii="Arial" w:hAnsi="Arial" w:cs="Arial"/>
                <w:iCs/>
                <w:color w:val="000000"/>
                <w:sz w:val="16"/>
                <w:szCs w:val="16"/>
              </w:rPr>
              <w:t>d na przetwarzanie danych osobowych,</w:t>
            </w:r>
          </w:p>
          <w:p w14:paraId="23F82D6F" w14:textId="77777777" w:rsidR="00FB08D6" w:rsidRPr="00A21C7B" w:rsidRDefault="00001017" w:rsidP="001E6C18">
            <w:pPr>
              <w:pStyle w:val="Akapitzlist"/>
              <w:numPr>
                <w:ilvl w:val="0"/>
                <w:numId w:val="13"/>
              </w:numPr>
              <w:shd w:val="clear" w:color="auto" w:fill="FFFFFF"/>
              <w:snapToGrid w:val="0"/>
              <w:jc w:val="both"/>
              <w:rPr>
                <w:rFonts w:ascii="Arial" w:hAnsi="Arial" w:cs="Arial"/>
                <w:iCs/>
                <w:color w:val="000000"/>
                <w:sz w:val="16"/>
                <w:szCs w:val="16"/>
              </w:rPr>
            </w:pPr>
            <w:r w:rsidRPr="00A21C7B">
              <w:rPr>
                <w:rFonts w:ascii="Arial" w:hAnsi="Arial" w:cs="Arial"/>
                <w:iCs/>
                <w:color w:val="000000"/>
                <w:sz w:val="16"/>
                <w:szCs w:val="16"/>
              </w:rPr>
              <w:t>zgodnie z zakresami uprawnień.</w:t>
            </w:r>
          </w:p>
        </w:tc>
      </w:tr>
      <w:tr w:rsidR="000738E4" w:rsidRPr="00A21C7B" w14:paraId="39CA4807" w14:textId="77777777" w:rsidTr="007218B5">
        <w:trPr>
          <w:trHeight w:val="469"/>
        </w:trPr>
        <w:tc>
          <w:tcPr>
            <w:tcW w:w="3114" w:type="dxa"/>
            <w:shd w:val="clear" w:color="auto" w:fill="auto"/>
          </w:tcPr>
          <w:p w14:paraId="5E56FFAA" w14:textId="77777777" w:rsidR="000738E4" w:rsidRPr="00A21C7B" w:rsidRDefault="000738E4" w:rsidP="000738E4">
            <w:pPr>
              <w:shd w:val="clear" w:color="auto" w:fill="FFFFFF"/>
              <w:snapToGrid w:val="0"/>
              <w:contextualSpacing/>
              <w:rPr>
                <w:rFonts w:ascii="Arial" w:hAnsi="Arial" w:cs="Arial"/>
              </w:rPr>
            </w:pPr>
            <w:r w:rsidRPr="00A21C7B">
              <w:rPr>
                <w:rFonts w:ascii="Arial" w:hAnsi="Arial" w:cs="Arial"/>
                <w:color w:val="000000"/>
              </w:rPr>
              <w:lastRenderedPageBreak/>
              <w:t>A. 7. 2. 2</w:t>
            </w:r>
            <w:r w:rsidRPr="00A21C7B">
              <w:rPr>
                <w:rFonts w:ascii="Arial" w:hAnsi="Arial" w:cs="Arial"/>
              </w:rPr>
              <w:t xml:space="preserve"> </w:t>
            </w:r>
            <w:r w:rsidRPr="00A21C7B">
              <w:rPr>
                <w:rFonts w:ascii="Arial" w:hAnsi="Arial" w:cs="Arial"/>
                <w:color w:val="000000"/>
              </w:rPr>
              <w:t xml:space="preserve">Uświadamianie, kształcenie i szkolenia </w:t>
            </w:r>
            <w:r w:rsidRPr="00A21C7B">
              <w:rPr>
                <w:rFonts w:ascii="Arial" w:hAnsi="Arial" w:cs="Arial"/>
                <w:iCs/>
                <w:color w:val="000000"/>
              </w:rPr>
              <w:t xml:space="preserve">z </w:t>
            </w:r>
            <w:r w:rsidRPr="00A21C7B">
              <w:rPr>
                <w:rFonts w:ascii="Arial" w:hAnsi="Arial" w:cs="Arial"/>
                <w:color w:val="000000"/>
              </w:rPr>
              <w:t>zakresu bezpieczeństwa informacji</w:t>
            </w:r>
          </w:p>
        </w:tc>
        <w:tc>
          <w:tcPr>
            <w:tcW w:w="6508" w:type="dxa"/>
            <w:shd w:val="clear" w:color="auto" w:fill="auto"/>
          </w:tcPr>
          <w:p w14:paraId="4A9B1039" w14:textId="77777777" w:rsidR="000738E4" w:rsidRPr="00A21C7B" w:rsidRDefault="00DB6FDD" w:rsidP="000738E4">
            <w:pPr>
              <w:shd w:val="clear" w:color="auto" w:fill="FFFFFF"/>
              <w:snapToGrid w:val="0"/>
              <w:contextualSpacing/>
              <w:jc w:val="both"/>
              <w:rPr>
                <w:rFonts w:ascii="Arial" w:hAnsi="Arial" w:cs="Arial"/>
                <w:iCs/>
                <w:color w:val="000000"/>
                <w:sz w:val="16"/>
                <w:szCs w:val="16"/>
              </w:rPr>
            </w:pPr>
            <w:r w:rsidRPr="00A21C7B">
              <w:rPr>
                <w:rFonts w:ascii="Arial" w:hAnsi="Arial" w:cs="Arial"/>
                <w:iCs/>
                <w:color w:val="000000"/>
                <w:sz w:val="16"/>
                <w:szCs w:val="16"/>
              </w:rPr>
              <w:t>Zgodnie z planem szkoleń.</w:t>
            </w:r>
          </w:p>
        </w:tc>
      </w:tr>
      <w:tr w:rsidR="000738E4" w:rsidRPr="00A21C7B" w14:paraId="237D5F90" w14:textId="77777777" w:rsidTr="007218B5">
        <w:trPr>
          <w:trHeight w:val="507"/>
        </w:trPr>
        <w:tc>
          <w:tcPr>
            <w:tcW w:w="3114" w:type="dxa"/>
            <w:shd w:val="clear" w:color="auto" w:fill="auto"/>
          </w:tcPr>
          <w:p w14:paraId="203A0EE9" w14:textId="77777777" w:rsidR="000738E4" w:rsidRPr="00A21C7B" w:rsidRDefault="000738E4" w:rsidP="000738E4">
            <w:pPr>
              <w:snapToGrid w:val="0"/>
              <w:contextualSpacing/>
              <w:rPr>
                <w:rFonts w:ascii="Arial" w:hAnsi="Arial" w:cs="Arial"/>
              </w:rPr>
            </w:pPr>
            <w:r w:rsidRPr="00A21C7B">
              <w:rPr>
                <w:rFonts w:ascii="Arial" w:hAnsi="Arial" w:cs="Arial"/>
              </w:rPr>
              <w:t>A.7.2.3 Postępowanie dyscyplinarne</w:t>
            </w:r>
            <w:r w:rsidRPr="00A21C7B">
              <w:rPr>
                <w:rFonts w:ascii="Arial" w:hAnsi="Arial" w:cs="Arial"/>
              </w:rPr>
              <w:tab/>
            </w:r>
          </w:p>
        </w:tc>
        <w:tc>
          <w:tcPr>
            <w:tcW w:w="6508" w:type="dxa"/>
            <w:shd w:val="clear" w:color="auto" w:fill="auto"/>
          </w:tcPr>
          <w:p w14:paraId="6E5AB65E" w14:textId="77777777" w:rsidR="000738E4" w:rsidRPr="00A21C7B" w:rsidRDefault="00A0626D" w:rsidP="001E6C18">
            <w:pPr>
              <w:pStyle w:val="Tekstpodstawowywcity"/>
              <w:numPr>
                <w:ilvl w:val="0"/>
                <w:numId w:val="14"/>
              </w:numPr>
              <w:snapToGrid w:val="0"/>
              <w:spacing w:after="0"/>
              <w:contextualSpacing/>
              <w:jc w:val="both"/>
              <w:rPr>
                <w:rFonts w:ascii="Arial" w:hAnsi="Arial" w:cs="Arial"/>
                <w:sz w:val="16"/>
                <w:szCs w:val="16"/>
              </w:rPr>
            </w:pPr>
            <w:r w:rsidRPr="00A21C7B">
              <w:rPr>
                <w:rFonts w:ascii="Arial" w:hAnsi="Arial" w:cs="Arial"/>
                <w:sz w:val="16"/>
                <w:szCs w:val="16"/>
              </w:rPr>
              <w:t xml:space="preserve">Każdy z pracowników i współpracowników (osoby angażowane na podstawie umów cywilno-prawnych) składa oświadczenie o odpowiedzialności prawnej </w:t>
            </w:r>
            <w:r w:rsidRPr="00A21C7B">
              <w:rPr>
                <w:rFonts w:ascii="Arial" w:hAnsi="Arial" w:cs="Arial"/>
                <w:sz w:val="16"/>
                <w:szCs w:val="16"/>
              </w:rPr>
              <w:br/>
              <w:t>i dyscyplinarnej do ADO.</w:t>
            </w:r>
          </w:p>
          <w:p w14:paraId="2913170E" w14:textId="77777777" w:rsidR="00A0626D" w:rsidRPr="00A21C7B" w:rsidRDefault="00A0626D" w:rsidP="001E6C18">
            <w:pPr>
              <w:pStyle w:val="Tekstpodstawowywcity"/>
              <w:numPr>
                <w:ilvl w:val="0"/>
                <w:numId w:val="14"/>
              </w:numPr>
              <w:snapToGrid w:val="0"/>
              <w:spacing w:after="0"/>
              <w:contextualSpacing/>
              <w:jc w:val="both"/>
              <w:rPr>
                <w:rFonts w:ascii="Arial" w:hAnsi="Arial" w:cs="Arial"/>
                <w:sz w:val="16"/>
                <w:szCs w:val="16"/>
              </w:rPr>
            </w:pPr>
            <w:r w:rsidRPr="00A21C7B">
              <w:rPr>
                <w:rFonts w:ascii="Arial" w:hAnsi="Arial" w:cs="Arial"/>
                <w:sz w:val="16"/>
                <w:szCs w:val="16"/>
              </w:rPr>
              <w:t xml:space="preserve">Przyjmuje się następujące </w:t>
            </w:r>
            <w:r w:rsidR="00F67070" w:rsidRPr="00A21C7B">
              <w:rPr>
                <w:rFonts w:ascii="Arial" w:hAnsi="Arial" w:cs="Arial"/>
                <w:sz w:val="16"/>
                <w:szCs w:val="16"/>
              </w:rPr>
              <w:t>poziomy uprawnień</w:t>
            </w:r>
            <w:r w:rsidRPr="00A21C7B">
              <w:rPr>
                <w:rFonts w:ascii="Arial" w:hAnsi="Arial" w:cs="Arial"/>
                <w:sz w:val="16"/>
                <w:szCs w:val="16"/>
              </w:rPr>
              <w:t>:</w:t>
            </w:r>
          </w:p>
          <w:p w14:paraId="5C6844EF" w14:textId="77777777" w:rsidR="00F67070" w:rsidRPr="00A21C7B" w:rsidRDefault="00A0626D" w:rsidP="001E6C18">
            <w:pPr>
              <w:pStyle w:val="Tekstpodstawowywcity"/>
              <w:numPr>
                <w:ilvl w:val="0"/>
                <w:numId w:val="15"/>
              </w:numPr>
              <w:snapToGrid w:val="0"/>
              <w:spacing w:after="0"/>
              <w:contextualSpacing/>
              <w:jc w:val="both"/>
              <w:rPr>
                <w:rFonts w:ascii="Arial" w:hAnsi="Arial" w:cs="Arial"/>
                <w:sz w:val="16"/>
                <w:szCs w:val="16"/>
              </w:rPr>
            </w:pPr>
            <w:r w:rsidRPr="00A21C7B">
              <w:rPr>
                <w:rFonts w:ascii="Arial" w:hAnsi="Arial" w:cs="Arial"/>
                <w:sz w:val="16"/>
                <w:szCs w:val="16"/>
              </w:rPr>
              <w:t>Poziom 1 – dotyczy osób posiadających najwyższy pakiet uprawnień do systemów teleinformatycznych oraz danych osobowych</w:t>
            </w:r>
            <w:r w:rsidR="00F67070" w:rsidRPr="00A21C7B">
              <w:rPr>
                <w:rFonts w:ascii="Arial" w:hAnsi="Arial" w:cs="Arial"/>
                <w:sz w:val="16"/>
                <w:szCs w:val="16"/>
              </w:rPr>
              <w:t>:</w:t>
            </w:r>
          </w:p>
          <w:p w14:paraId="27295E4A" w14:textId="77777777" w:rsidR="00A0626D" w:rsidRPr="00A21C7B" w:rsidRDefault="00A0626D" w:rsidP="001E6C18">
            <w:pPr>
              <w:pStyle w:val="Tekstpodstawowywcity"/>
              <w:numPr>
                <w:ilvl w:val="0"/>
                <w:numId w:val="15"/>
              </w:numPr>
              <w:snapToGrid w:val="0"/>
              <w:spacing w:after="0"/>
              <w:contextualSpacing/>
              <w:jc w:val="both"/>
              <w:rPr>
                <w:rFonts w:ascii="Arial" w:hAnsi="Arial" w:cs="Arial"/>
                <w:sz w:val="16"/>
                <w:szCs w:val="16"/>
              </w:rPr>
            </w:pPr>
            <w:r w:rsidRPr="00A21C7B">
              <w:rPr>
                <w:rFonts w:ascii="Arial" w:hAnsi="Arial" w:cs="Arial"/>
                <w:sz w:val="16"/>
                <w:szCs w:val="16"/>
              </w:rPr>
              <w:t xml:space="preserve">Poziom 2 – właściciele aktywów i </w:t>
            </w:r>
            <w:proofErr w:type="spellStart"/>
            <w:r w:rsidRPr="00A21C7B">
              <w:rPr>
                <w:rFonts w:ascii="Arial" w:hAnsi="Arial" w:cs="Arial"/>
                <w:sz w:val="16"/>
                <w:szCs w:val="16"/>
              </w:rPr>
              <w:t>ryzyk</w:t>
            </w:r>
            <w:proofErr w:type="spellEnd"/>
            <w:r w:rsidRPr="00A21C7B">
              <w:rPr>
                <w:rFonts w:ascii="Arial" w:hAnsi="Arial" w:cs="Arial"/>
                <w:sz w:val="16"/>
                <w:szCs w:val="16"/>
              </w:rPr>
              <w:t>,</w:t>
            </w:r>
          </w:p>
          <w:p w14:paraId="79131213" w14:textId="77777777" w:rsidR="00A0626D" w:rsidRPr="00A21C7B" w:rsidRDefault="00B132FF" w:rsidP="001E6C18">
            <w:pPr>
              <w:pStyle w:val="Tekstpodstawowywcity"/>
              <w:numPr>
                <w:ilvl w:val="0"/>
                <w:numId w:val="15"/>
              </w:numPr>
              <w:snapToGrid w:val="0"/>
              <w:spacing w:after="0"/>
              <w:contextualSpacing/>
              <w:jc w:val="both"/>
              <w:rPr>
                <w:rFonts w:ascii="Arial" w:hAnsi="Arial" w:cs="Arial"/>
                <w:sz w:val="16"/>
                <w:szCs w:val="16"/>
              </w:rPr>
            </w:pPr>
            <w:r>
              <w:rPr>
                <w:rFonts w:ascii="Arial" w:hAnsi="Arial" w:cs="Arial"/>
                <w:sz w:val="16"/>
                <w:szCs w:val="16"/>
              </w:rPr>
              <w:t>Poziom 3</w:t>
            </w:r>
            <w:r w:rsidR="00A0626D" w:rsidRPr="00A21C7B">
              <w:rPr>
                <w:rFonts w:ascii="Arial" w:hAnsi="Arial" w:cs="Arial"/>
                <w:sz w:val="16"/>
                <w:szCs w:val="16"/>
              </w:rPr>
              <w:t xml:space="preserve"> – pracownicy operacyjni.</w:t>
            </w:r>
          </w:p>
          <w:p w14:paraId="6BA950E5" w14:textId="77777777" w:rsidR="00F67070" w:rsidRPr="00A21C7B" w:rsidRDefault="00F67070" w:rsidP="001E6C18">
            <w:pPr>
              <w:pStyle w:val="Tekstpodstawowywcity"/>
              <w:numPr>
                <w:ilvl w:val="0"/>
                <w:numId w:val="14"/>
              </w:numPr>
              <w:snapToGrid w:val="0"/>
              <w:spacing w:after="0"/>
              <w:contextualSpacing/>
              <w:jc w:val="both"/>
              <w:rPr>
                <w:rFonts w:ascii="Arial" w:hAnsi="Arial" w:cs="Arial"/>
                <w:sz w:val="16"/>
                <w:szCs w:val="16"/>
              </w:rPr>
            </w:pPr>
            <w:r w:rsidRPr="00A21C7B">
              <w:rPr>
                <w:rFonts w:ascii="Arial" w:hAnsi="Arial" w:cs="Arial"/>
                <w:sz w:val="16"/>
                <w:szCs w:val="16"/>
              </w:rPr>
              <w:t>Przebieg postępowania dyscyplinarnego</w:t>
            </w:r>
            <w:r w:rsidR="00D55B70" w:rsidRPr="00A21C7B">
              <w:rPr>
                <w:rFonts w:ascii="Arial" w:hAnsi="Arial" w:cs="Arial"/>
                <w:sz w:val="16"/>
                <w:szCs w:val="16"/>
              </w:rPr>
              <w:t xml:space="preserve"> po zbadaniu statusu sytuacji w jakiej wymagane jest postępowanie dyscyplinarne</w:t>
            </w:r>
            <w:r w:rsidRPr="00A21C7B">
              <w:rPr>
                <w:rFonts w:ascii="Arial" w:hAnsi="Arial" w:cs="Arial"/>
                <w:sz w:val="16"/>
                <w:szCs w:val="16"/>
              </w:rPr>
              <w:t>:</w:t>
            </w:r>
          </w:p>
          <w:p w14:paraId="599153E8" w14:textId="77777777" w:rsidR="00D55B70" w:rsidRPr="00A21C7B" w:rsidRDefault="00D11059" w:rsidP="001E6C18">
            <w:pPr>
              <w:pStyle w:val="Tekstpodstawowywcity"/>
              <w:numPr>
                <w:ilvl w:val="0"/>
                <w:numId w:val="17"/>
              </w:numPr>
              <w:snapToGrid w:val="0"/>
              <w:spacing w:after="0"/>
              <w:contextualSpacing/>
              <w:jc w:val="both"/>
              <w:rPr>
                <w:rFonts w:ascii="Arial" w:hAnsi="Arial" w:cs="Arial"/>
                <w:sz w:val="16"/>
                <w:szCs w:val="16"/>
              </w:rPr>
            </w:pPr>
            <w:r w:rsidRPr="00A21C7B">
              <w:rPr>
                <w:rFonts w:ascii="Arial" w:hAnsi="Arial" w:cs="Arial"/>
                <w:sz w:val="16"/>
                <w:szCs w:val="16"/>
              </w:rPr>
              <w:t>Poziom 1:</w:t>
            </w:r>
          </w:p>
          <w:p w14:paraId="374CC8B8" w14:textId="77777777" w:rsidR="00D11059" w:rsidRPr="00A21C7B" w:rsidRDefault="00800943" w:rsidP="001E6C18">
            <w:pPr>
              <w:pStyle w:val="Tekstpodstawowywcity"/>
              <w:numPr>
                <w:ilvl w:val="0"/>
                <w:numId w:val="18"/>
              </w:numPr>
              <w:snapToGrid w:val="0"/>
              <w:spacing w:after="0"/>
              <w:contextualSpacing/>
              <w:jc w:val="both"/>
              <w:rPr>
                <w:rFonts w:ascii="Arial" w:hAnsi="Arial" w:cs="Arial"/>
                <w:sz w:val="16"/>
                <w:szCs w:val="16"/>
              </w:rPr>
            </w:pPr>
            <w:r w:rsidRPr="00A21C7B">
              <w:rPr>
                <w:rFonts w:ascii="Arial" w:hAnsi="Arial" w:cs="Arial"/>
                <w:sz w:val="16"/>
                <w:szCs w:val="16"/>
              </w:rPr>
              <w:t>ADO ustala z kadrami wagę (i jeśli dotyczy z IOD) zakres naruszeń stanowiących podstawę do postępowania dyscyplinarnego,</w:t>
            </w:r>
          </w:p>
          <w:p w14:paraId="17BD01BB" w14:textId="77777777" w:rsidR="00800943" w:rsidRPr="00A21C7B" w:rsidRDefault="00800943" w:rsidP="001E6C18">
            <w:pPr>
              <w:pStyle w:val="Tekstpodstawowywcity"/>
              <w:numPr>
                <w:ilvl w:val="0"/>
                <w:numId w:val="18"/>
              </w:numPr>
              <w:snapToGrid w:val="0"/>
              <w:spacing w:after="0"/>
              <w:contextualSpacing/>
              <w:jc w:val="both"/>
              <w:rPr>
                <w:rFonts w:ascii="Arial" w:hAnsi="Arial" w:cs="Arial"/>
                <w:sz w:val="16"/>
                <w:szCs w:val="16"/>
              </w:rPr>
            </w:pPr>
            <w:r w:rsidRPr="00A21C7B">
              <w:rPr>
                <w:rFonts w:ascii="Arial" w:hAnsi="Arial" w:cs="Arial"/>
                <w:sz w:val="16"/>
                <w:szCs w:val="16"/>
              </w:rPr>
              <w:t>w przypadku zatwierdzenia postępowania – należy zbadać poziom uprawnień oraz ustalić czy uprawnienia pozostają w toku postępowania na tym samym poziomie czy też wymagane będzie zmniejszenie lub odebranie uprawnień,</w:t>
            </w:r>
          </w:p>
          <w:p w14:paraId="48F80FF7" w14:textId="77777777" w:rsidR="00800943" w:rsidRPr="00A21C7B" w:rsidRDefault="00D54477" w:rsidP="001E6C18">
            <w:pPr>
              <w:pStyle w:val="Tekstpodstawowywcity"/>
              <w:numPr>
                <w:ilvl w:val="0"/>
                <w:numId w:val="18"/>
              </w:numPr>
              <w:snapToGrid w:val="0"/>
              <w:spacing w:after="0"/>
              <w:contextualSpacing/>
              <w:jc w:val="both"/>
              <w:rPr>
                <w:rFonts w:ascii="Arial" w:hAnsi="Arial" w:cs="Arial"/>
                <w:sz w:val="16"/>
                <w:szCs w:val="16"/>
              </w:rPr>
            </w:pPr>
            <w:r w:rsidRPr="00A21C7B">
              <w:rPr>
                <w:rFonts w:ascii="Arial" w:hAnsi="Arial" w:cs="Arial"/>
                <w:sz w:val="16"/>
                <w:szCs w:val="16"/>
              </w:rPr>
              <w:t>przeprowadzenie rozmowy z pracownikiem podlegającym postępowaniu,</w:t>
            </w:r>
          </w:p>
          <w:p w14:paraId="6F8956F0" w14:textId="77777777" w:rsidR="00D11059" w:rsidRPr="00A21C7B" w:rsidRDefault="00D54477" w:rsidP="001E6C18">
            <w:pPr>
              <w:pStyle w:val="Tekstpodstawowywcity"/>
              <w:numPr>
                <w:ilvl w:val="0"/>
                <w:numId w:val="18"/>
              </w:numPr>
              <w:snapToGrid w:val="0"/>
              <w:spacing w:after="0"/>
              <w:contextualSpacing/>
              <w:jc w:val="both"/>
              <w:rPr>
                <w:rFonts w:ascii="Arial" w:hAnsi="Arial" w:cs="Arial"/>
                <w:sz w:val="16"/>
                <w:szCs w:val="16"/>
              </w:rPr>
            </w:pPr>
            <w:r w:rsidRPr="00A21C7B">
              <w:rPr>
                <w:rFonts w:ascii="Arial" w:hAnsi="Arial" w:cs="Arial"/>
                <w:sz w:val="16"/>
                <w:szCs w:val="16"/>
              </w:rPr>
              <w:t>podjęcie decyzji w sprawie zakończenia postępowania.</w:t>
            </w:r>
          </w:p>
          <w:p w14:paraId="02D917B9" w14:textId="77777777" w:rsidR="00D11059" w:rsidRPr="00A21C7B" w:rsidRDefault="00B132FF" w:rsidP="001E6C18">
            <w:pPr>
              <w:pStyle w:val="Tekstpodstawowywcity"/>
              <w:numPr>
                <w:ilvl w:val="0"/>
                <w:numId w:val="17"/>
              </w:numPr>
              <w:snapToGrid w:val="0"/>
              <w:spacing w:after="0"/>
              <w:contextualSpacing/>
              <w:jc w:val="both"/>
              <w:rPr>
                <w:rFonts w:ascii="Arial" w:hAnsi="Arial" w:cs="Arial"/>
                <w:sz w:val="16"/>
                <w:szCs w:val="16"/>
              </w:rPr>
            </w:pPr>
            <w:r>
              <w:rPr>
                <w:rFonts w:ascii="Arial" w:hAnsi="Arial" w:cs="Arial"/>
                <w:sz w:val="16"/>
                <w:szCs w:val="16"/>
              </w:rPr>
              <w:t>Poziom 2</w:t>
            </w:r>
            <w:r w:rsidR="00A20687" w:rsidRPr="00A21C7B">
              <w:rPr>
                <w:rFonts w:ascii="Arial" w:hAnsi="Arial" w:cs="Arial"/>
                <w:sz w:val="16"/>
                <w:szCs w:val="16"/>
              </w:rPr>
              <w:t xml:space="preserve"> – analogicznie jak dla Poziomu 1,</w:t>
            </w:r>
          </w:p>
          <w:p w14:paraId="5D6FC249" w14:textId="77777777" w:rsidR="00A0626D" w:rsidRPr="00A21C7B" w:rsidRDefault="00A20687" w:rsidP="00B132FF">
            <w:pPr>
              <w:pStyle w:val="Tekstpodstawowywcity"/>
              <w:numPr>
                <w:ilvl w:val="0"/>
                <w:numId w:val="17"/>
              </w:numPr>
              <w:snapToGrid w:val="0"/>
              <w:spacing w:after="0"/>
              <w:contextualSpacing/>
              <w:jc w:val="both"/>
              <w:rPr>
                <w:rFonts w:ascii="Arial" w:hAnsi="Arial" w:cs="Arial"/>
                <w:sz w:val="16"/>
                <w:szCs w:val="16"/>
              </w:rPr>
            </w:pPr>
            <w:r w:rsidRPr="00A21C7B">
              <w:rPr>
                <w:rFonts w:ascii="Arial" w:hAnsi="Arial" w:cs="Arial"/>
                <w:sz w:val="16"/>
                <w:szCs w:val="16"/>
              </w:rPr>
              <w:t>P</w:t>
            </w:r>
            <w:r w:rsidR="00B132FF">
              <w:rPr>
                <w:rFonts w:ascii="Arial" w:hAnsi="Arial" w:cs="Arial"/>
                <w:sz w:val="16"/>
                <w:szCs w:val="16"/>
              </w:rPr>
              <w:t>oziom 3</w:t>
            </w:r>
            <w:r w:rsidRPr="00A21C7B">
              <w:rPr>
                <w:rFonts w:ascii="Arial" w:hAnsi="Arial" w:cs="Arial"/>
                <w:sz w:val="16"/>
                <w:szCs w:val="16"/>
              </w:rPr>
              <w:t xml:space="preserve"> – w postępowaniu mogą uczestniczyć osoby wyznaczone przez ADO do przeprowadzenia postępowania dyscyplinarnego.</w:t>
            </w:r>
          </w:p>
        </w:tc>
      </w:tr>
      <w:tr w:rsidR="000738E4" w:rsidRPr="00A21C7B" w14:paraId="5C95C3B7" w14:textId="77777777" w:rsidTr="007218B5">
        <w:tc>
          <w:tcPr>
            <w:tcW w:w="9622" w:type="dxa"/>
            <w:gridSpan w:val="2"/>
            <w:shd w:val="clear" w:color="auto" w:fill="auto"/>
          </w:tcPr>
          <w:p w14:paraId="1BC7D727" w14:textId="77777777" w:rsidR="000738E4" w:rsidRPr="00A21C7B" w:rsidRDefault="000738E4" w:rsidP="00D617E5">
            <w:pPr>
              <w:pStyle w:val="Nagwek2"/>
            </w:pPr>
            <w:bookmarkStart w:id="15" w:name="_Toc436723320"/>
            <w:bookmarkStart w:id="16" w:name="_Toc3980642"/>
            <w:r w:rsidRPr="00A21C7B">
              <w:t>A.7.3 Zakończenie lub zmiana zatrudnienia</w:t>
            </w:r>
            <w:bookmarkEnd w:id="15"/>
            <w:bookmarkEnd w:id="16"/>
          </w:p>
        </w:tc>
      </w:tr>
      <w:tr w:rsidR="000738E4" w:rsidRPr="00A21C7B" w14:paraId="6B5440B5" w14:textId="77777777" w:rsidTr="007218B5">
        <w:trPr>
          <w:trHeight w:val="752"/>
        </w:trPr>
        <w:tc>
          <w:tcPr>
            <w:tcW w:w="3114" w:type="dxa"/>
            <w:shd w:val="clear" w:color="auto" w:fill="auto"/>
          </w:tcPr>
          <w:p w14:paraId="7882276F" w14:textId="77777777" w:rsidR="000738E4" w:rsidRPr="00A21C7B" w:rsidRDefault="000738E4" w:rsidP="000738E4">
            <w:pPr>
              <w:snapToGrid w:val="0"/>
              <w:contextualSpacing/>
              <w:rPr>
                <w:rFonts w:ascii="Arial" w:hAnsi="Arial" w:cs="Arial"/>
              </w:rPr>
            </w:pPr>
            <w:r w:rsidRPr="00A21C7B">
              <w:rPr>
                <w:rFonts w:ascii="Arial" w:hAnsi="Arial" w:cs="Arial"/>
              </w:rPr>
              <w:t>A.7.3.1 Odpowiedzialności związane z zakończeniem lub zmianą zatrudnienia</w:t>
            </w:r>
            <w:r w:rsidRPr="00A21C7B">
              <w:rPr>
                <w:rFonts w:ascii="Arial" w:hAnsi="Arial" w:cs="Arial"/>
              </w:rPr>
              <w:tab/>
            </w:r>
          </w:p>
        </w:tc>
        <w:tc>
          <w:tcPr>
            <w:tcW w:w="6508" w:type="dxa"/>
            <w:shd w:val="clear" w:color="auto" w:fill="auto"/>
          </w:tcPr>
          <w:p w14:paraId="342FB301" w14:textId="77777777" w:rsidR="00311622" w:rsidRPr="00A21C7B" w:rsidRDefault="000A6382" w:rsidP="001E6C18">
            <w:pPr>
              <w:pStyle w:val="Akapitzlist"/>
              <w:numPr>
                <w:ilvl w:val="0"/>
                <w:numId w:val="19"/>
              </w:numPr>
              <w:snapToGrid w:val="0"/>
              <w:jc w:val="both"/>
              <w:rPr>
                <w:rFonts w:ascii="Arial" w:hAnsi="Arial" w:cs="Arial"/>
                <w:iCs/>
                <w:sz w:val="16"/>
                <w:szCs w:val="16"/>
              </w:rPr>
            </w:pPr>
            <w:r w:rsidRPr="00A21C7B">
              <w:rPr>
                <w:rFonts w:ascii="Arial" w:hAnsi="Arial" w:cs="Arial"/>
                <w:iCs/>
                <w:sz w:val="16"/>
                <w:szCs w:val="16"/>
              </w:rPr>
              <w:t xml:space="preserve">Pracownicy podpisują oświadczenia, w których zawarto regulację o zachowaniu w tajemnicy danych osobowych oraz </w:t>
            </w:r>
            <w:r w:rsidR="00F8574E">
              <w:rPr>
                <w:rFonts w:ascii="Arial" w:hAnsi="Arial" w:cs="Arial"/>
                <w:iCs/>
                <w:sz w:val="16"/>
                <w:szCs w:val="16"/>
              </w:rPr>
              <w:t>informacji chronionej</w:t>
            </w:r>
            <w:r w:rsidRPr="00A21C7B">
              <w:rPr>
                <w:rFonts w:ascii="Arial" w:hAnsi="Arial" w:cs="Arial"/>
                <w:iCs/>
                <w:sz w:val="16"/>
                <w:szCs w:val="16"/>
              </w:rPr>
              <w:t xml:space="preserve"> – po ustaniu stosunku pracy lub zakończeniu współpracy (dot. umów cywilno-prawnych)</w:t>
            </w:r>
            <w:r w:rsidR="00311622" w:rsidRPr="00A21C7B">
              <w:rPr>
                <w:rFonts w:ascii="Arial" w:hAnsi="Arial" w:cs="Arial"/>
                <w:iCs/>
                <w:sz w:val="16"/>
                <w:szCs w:val="16"/>
              </w:rPr>
              <w:t>.</w:t>
            </w:r>
            <w:r w:rsidR="00500C9C" w:rsidRPr="00A21C7B">
              <w:rPr>
                <w:rFonts w:ascii="Arial" w:hAnsi="Arial" w:cs="Arial"/>
                <w:iCs/>
                <w:sz w:val="16"/>
                <w:szCs w:val="16"/>
              </w:rPr>
              <w:t xml:space="preserve"> </w:t>
            </w:r>
            <w:r w:rsidR="00311622" w:rsidRPr="00A21C7B">
              <w:rPr>
                <w:rFonts w:ascii="Arial" w:hAnsi="Arial" w:cs="Arial"/>
                <w:iCs/>
                <w:sz w:val="16"/>
                <w:szCs w:val="16"/>
              </w:rPr>
              <w:t>Pracownicy w oświadczeniach pouczeni są o ewentualnej odpowiedzialności wynikającej z przepisów prawa karnego, cywilnego i administracyjnego.</w:t>
            </w:r>
          </w:p>
          <w:p w14:paraId="24F2F393" w14:textId="77777777" w:rsidR="00500C9C" w:rsidRPr="00A21C7B" w:rsidRDefault="00500C9C" w:rsidP="001E6C18">
            <w:pPr>
              <w:pStyle w:val="Akapitzlist"/>
              <w:numPr>
                <w:ilvl w:val="0"/>
                <w:numId w:val="19"/>
              </w:numPr>
              <w:snapToGrid w:val="0"/>
              <w:jc w:val="both"/>
              <w:rPr>
                <w:rFonts w:ascii="Arial" w:hAnsi="Arial" w:cs="Arial"/>
                <w:iCs/>
                <w:sz w:val="16"/>
                <w:szCs w:val="16"/>
              </w:rPr>
            </w:pPr>
            <w:r w:rsidRPr="00A21C7B">
              <w:rPr>
                <w:rFonts w:ascii="Arial" w:hAnsi="Arial" w:cs="Arial"/>
                <w:iCs/>
                <w:sz w:val="16"/>
                <w:szCs w:val="16"/>
              </w:rPr>
              <w:t>Oświadczenia powyższe dotyczą zarówno czasu w ramach stosunku pracy (współpracy) jak i okresu po zakończeniu stosunku pracy (współpracy).</w:t>
            </w:r>
          </w:p>
          <w:p w14:paraId="17770973" w14:textId="77777777" w:rsidR="005E293E" w:rsidRPr="00A21C7B" w:rsidRDefault="005E293E" w:rsidP="001E6C18">
            <w:pPr>
              <w:pStyle w:val="Akapitzlist"/>
              <w:numPr>
                <w:ilvl w:val="0"/>
                <w:numId w:val="19"/>
              </w:numPr>
              <w:snapToGrid w:val="0"/>
              <w:jc w:val="both"/>
              <w:rPr>
                <w:rFonts w:ascii="Arial" w:hAnsi="Arial" w:cs="Arial"/>
                <w:iCs/>
                <w:sz w:val="16"/>
                <w:szCs w:val="16"/>
              </w:rPr>
            </w:pPr>
            <w:r w:rsidRPr="00A21C7B">
              <w:rPr>
                <w:rFonts w:ascii="Arial" w:hAnsi="Arial" w:cs="Arial"/>
                <w:iCs/>
                <w:sz w:val="16"/>
                <w:szCs w:val="16"/>
              </w:rPr>
              <w:t>W sytuacji, gdy planowane jest rozwiązanie stosunku pracy, należy:</w:t>
            </w:r>
          </w:p>
          <w:p w14:paraId="4CB23959" w14:textId="77777777" w:rsidR="005E293E" w:rsidRPr="00A21C7B" w:rsidRDefault="005E293E" w:rsidP="001E6C18">
            <w:pPr>
              <w:pStyle w:val="Akapitzlist"/>
              <w:numPr>
                <w:ilvl w:val="0"/>
                <w:numId w:val="20"/>
              </w:numPr>
              <w:snapToGrid w:val="0"/>
              <w:jc w:val="both"/>
              <w:rPr>
                <w:rFonts w:ascii="Arial" w:hAnsi="Arial" w:cs="Arial"/>
                <w:iCs/>
                <w:sz w:val="16"/>
                <w:szCs w:val="16"/>
              </w:rPr>
            </w:pPr>
            <w:r w:rsidRPr="00A21C7B">
              <w:rPr>
                <w:rFonts w:ascii="Arial" w:hAnsi="Arial" w:cs="Arial"/>
                <w:iCs/>
                <w:sz w:val="16"/>
                <w:szCs w:val="16"/>
              </w:rPr>
              <w:t xml:space="preserve">dokonać odebrania </w:t>
            </w:r>
            <w:r w:rsidR="00591CF9" w:rsidRPr="00A21C7B">
              <w:rPr>
                <w:rFonts w:ascii="Arial" w:hAnsi="Arial" w:cs="Arial"/>
                <w:iCs/>
                <w:sz w:val="16"/>
                <w:szCs w:val="16"/>
              </w:rPr>
              <w:t xml:space="preserve">bądź zmiany </w:t>
            </w:r>
            <w:r w:rsidRPr="00A21C7B">
              <w:rPr>
                <w:rFonts w:ascii="Arial" w:hAnsi="Arial" w:cs="Arial"/>
                <w:iCs/>
                <w:sz w:val="16"/>
                <w:szCs w:val="16"/>
              </w:rPr>
              <w:t>uprawnień chyba, że sytuacja wymaga utrzymania ich do dnia rozwiązania umowy,</w:t>
            </w:r>
          </w:p>
          <w:p w14:paraId="6C4EEA7D" w14:textId="77777777" w:rsidR="005E293E" w:rsidRPr="00A21C7B" w:rsidRDefault="00742FE0" w:rsidP="001E6C18">
            <w:pPr>
              <w:pStyle w:val="Akapitzlist"/>
              <w:numPr>
                <w:ilvl w:val="0"/>
                <w:numId w:val="20"/>
              </w:numPr>
              <w:snapToGrid w:val="0"/>
              <w:jc w:val="both"/>
              <w:rPr>
                <w:rFonts w:ascii="Arial" w:hAnsi="Arial" w:cs="Arial"/>
                <w:iCs/>
                <w:sz w:val="16"/>
                <w:szCs w:val="16"/>
              </w:rPr>
            </w:pPr>
            <w:r w:rsidRPr="00A21C7B">
              <w:rPr>
                <w:rFonts w:ascii="Arial" w:hAnsi="Arial" w:cs="Arial"/>
                <w:iCs/>
                <w:sz w:val="16"/>
                <w:szCs w:val="16"/>
              </w:rPr>
              <w:t>dopilnować rozliczenia się pracowników według przyjęte</w:t>
            </w:r>
            <w:r w:rsidR="00742B52" w:rsidRPr="00A21C7B">
              <w:rPr>
                <w:rFonts w:ascii="Arial" w:hAnsi="Arial" w:cs="Arial"/>
                <w:iCs/>
                <w:sz w:val="16"/>
                <w:szCs w:val="16"/>
              </w:rPr>
              <w:t xml:space="preserve">j w </w:t>
            </w:r>
            <w:r w:rsidR="007975A0">
              <w:rPr>
                <w:rFonts w:ascii="Arial" w:hAnsi="Arial" w:cs="Arial"/>
                <w:iCs/>
                <w:sz w:val="16"/>
                <w:szCs w:val="16"/>
              </w:rPr>
              <w:t>Szkole</w:t>
            </w:r>
            <w:r w:rsidR="00742B52" w:rsidRPr="00A21C7B">
              <w:rPr>
                <w:rFonts w:ascii="Arial" w:hAnsi="Arial" w:cs="Arial"/>
                <w:iCs/>
                <w:sz w:val="16"/>
                <w:szCs w:val="16"/>
              </w:rPr>
              <w:t xml:space="preserve"> karty obiegowej.</w:t>
            </w:r>
            <w:r w:rsidRPr="00A21C7B">
              <w:rPr>
                <w:rFonts w:ascii="Arial" w:hAnsi="Arial" w:cs="Arial"/>
                <w:iCs/>
                <w:sz w:val="16"/>
                <w:szCs w:val="16"/>
              </w:rPr>
              <w:t xml:space="preserve"> </w:t>
            </w:r>
          </w:p>
          <w:p w14:paraId="2A86B17A" w14:textId="77777777" w:rsidR="00742B52" w:rsidRPr="00A21C7B" w:rsidRDefault="00742B52" w:rsidP="001E6C18">
            <w:pPr>
              <w:pStyle w:val="Akapitzlist"/>
              <w:numPr>
                <w:ilvl w:val="0"/>
                <w:numId w:val="19"/>
              </w:numPr>
              <w:snapToGrid w:val="0"/>
              <w:jc w:val="both"/>
              <w:rPr>
                <w:rFonts w:ascii="Arial" w:hAnsi="Arial" w:cs="Arial"/>
                <w:iCs/>
                <w:sz w:val="16"/>
                <w:szCs w:val="16"/>
              </w:rPr>
            </w:pPr>
            <w:r w:rsidRPr="00A21C7B">
              <w:rPr>
                <w:rFonts w:ascii="Arial" w:hAnsi="Arial" w:cs="Arial"/>
                <w:iCs/>
                <w:sz w:val="16"/>
                <w:szCs w:val="16"/>
              </w:rPr>
              <w:t>W sytuacji, gdy planowana jest zmian</w:t>
            </w:r>
            <w:r w:rsidR="005C13A9" w:rsidRPr="00A21C7B">
              <w:rPr>
                <w:rFonts w:ascii="Arial" w:hAnsi="Arial" w:cs="Arial"/>
                <w:iCs/>
                <w:sz w:val="16"/>
                <w:szCs w:val="16"/>
              </w:rPr>
              <w:t>a</w:t>
            </w:r>
            <w:r w:rsidRPr="00A21C7B">
              <w:rPr>
                <w:rFonts w:ascii="Arial" w:hAnsi="Arial" w:cs="Arial"/>
                <w:iCs/>
                <w:sz w:val="16"/>
                <w:szCs w:val="16"/>
              </w:rPr>
              <w:t xml:space="preserve"> stosunku pracy, należy:</w:t>
            </w:r>
          </w:p>
          <w:p w14:paraId="0C5356BC" w14:textId="77777777" w:rsidR="00742B52" w:rsidRPr="00A21C7B" w:rsidRDefault="00742B52" w:rsidP="001E6C18">
            <w:pPr>
              <w:pStyle w:val="Akapitzlist"/>
              <w:numPr>
                <w:ilvl w:val="0"/>
                <w:numId w:val="21"/>
              </w:numPr>
              <w:snapToGrid w:val="0"/>
              <w:jc w:val="both"/>
              <w:rPr>
                <w:rFonts w:ascii="Arial" w:hAnsi="Arial" w:cs="Arial"/>
                <w:iCs/>
                <w:sz w:val="16"/>
                <w:szCs w:val="16"/>
              </w:rPr>
            </w:pPr>
            <w:r w:rsidRPr="00A21C7B">
              <w:rPr>
                <w:rFonts w:ascii="Arial" w:hAnsi="Arial" w:cs="Arial"/>
                <w:iCs/>
                <w:sz w:val="16"/>
                <w:szCs w:val="16"/>
              </w:rPr>
              <w:t>dokonać analizy uprawnień i pozostawić przy pracowniku poziom uprawnień adekwatny dla nowego stanowiska</w:t>
            </w:r>
            <w:r w:rsidR="005C13A9" w:rsidRPr="00A21C7B">
              <w:rPr>
                <w:rFonts w:ascii="Arial" w:hAnsi="Arial" w:cs="Arial"/>
                <w:iCs/>
                <w:sz w:val="16"/>
                <w:szCs w:val="16"/>
              </w:rPr>
              <w:t>,</w:t>
            </w:r>
          </w:p>
          <w:p w14:paraId="743333B9" w14:textId="77777777" w:rsidR="005E293E" w:rsidRPr="00A21C7B" w:rsidRDefault="00AD05BE" w:rsidP="001E6C18">
            <w:pPr>
              <w:pStyle w:val="Akapitzlist"/>
              <w:numPr>
                <w:ilvl w:val="0"/>
                <w:numId w:val="21"/>
              </w:numPr>
              <w:snapToGrid w:val="0"/>
              <w:jc w:val="both"/>
              <w:rPr>
                <w:rFonts w:ascii="Arial" w:hAnsi="Arial" w:cs="Arial"/>
                <w:iCs/>
                <w:sz w:val="16"/>
                <w:szCs w:val="16"/>
              </w:rPr>
            </w:pPr>
            <w:r w:rsidRPr="00A21C7B">
              <w:rPr>
                <w:rFonts w:ascii="Arial" w:hAnsi="Arial" w:cs="Arial"/>
                <w:iCs/>
                <w:sz w:val="16"/>
                <w:szCs w:val="16"/>
              </w:rPr>
              <w:t>nadać nowe uprawnienia, zgodnie z przyjętymi zasadami.</w:t>
            </w:r>
          </w:p>
        </w:tc>
      </w:tr>
      <w:tr w:rsidR="000738E4" w:rsidRPr="00A21C7B" w14:paraId="22FC2BD3" w14:textId="77777777" w:rsidTr="007218B5">
        <w:tc>
          <w:tcPr>
            <w:tcW w:w="9622" w:type="dxa"/>
            <w:gridSpan w:val="2"/>
            <w:shd w:val="clear" w:color="auto" w:fill="auto"/>
          </w:tcPr>
          <w:p w14:paraId="1A434D60" w14:textId="77777777" w:rsidR="000738E4" w:rsidRPr="00A21C7B" w:rsidRDefault="000738E4" w:rsidP="00D617E5">
            <w:pPr>
              <w:pStyle w:val="Nagwek1"/>
            </w:pPr>
            <w:bookmarkStart w:id="17" w:name="_Toc436723321"/>
            <w:bookmarkStart w:id="18" w:name="_Toc3980643"/>
            <w:r w:rsidRPr="00A21C7B">
              <w:t>A.8 Zarządzanie aktywami</w:t>
            </w:r>
            <w:bookmarkEnd w:id="17"/>
            <w:bookmarkEnd w:id="18"/>
          </w:p>
        </w:tc>
      </w:tr>
      <w:tr w:rsidR="000738E4" w:rsidRPr="00A21C7B" w14:paraId="4BBD3AFD" w14:textId="77777777" w:rsidTr="007218B5">
        <w:tc>
          <w:tcPr>
            <w:tcW w:w="9622" w:type="dxa"/>
            <w:gridSpan w:val="2"/>
            <w:shd w:val="clear" w:color="auto" w:fill="auto"/>
          </w:tcPr>
          <w:p w14:paraId="3F2A1039" w14:textId="77777777" w:rsidR="000738E4" w:rsidRPr="00A21C7B" w:rsidRDefault="000738E4" w:rsidP="00D617E5">
            <w:pPr>
              <w:pStyle w:val="Nagwek2"/>
            </w:pPr>
            <w:bookmarkStart w:id="19" w:name="_Toc436723322"/>
            <w:bookmarkStart w:id="20" w:name="_Toc3980644"/>
            <w:r w:rsidRPr="00A21C7B">
              <w:t>A.8.1 Odpowiedzialność za aktywa</w:t>
            </w:r>
            <w:bookmarkEnd w:id="19"/>
            <w:bookmarkEnd w:id="20"/>
          </w:p>
        </w:tc>
      </w:tr>
      <w:tr w:rsidR="000738E4" w:rsidRPr="00A21C7B" w14:paraId="1CF393C6" w14:textId="77777777" w:rsidTr="007218B5">
        <w:trPr>
          <w:trHeight w:val="70"/>
        </w:trPr>
        <w:tc>
          <w:tcPr>
            <w:tcW w:w="3114" w:type="dxa"/>
            <w:shd w:val="clear" w:color="auto" w:fill="auto"/>
          </w:tcPr>
          <w:p w14:paraId="358CE569" w14:textId="77777777" w:rsidR="000738E4" w:rsidRPr="00A21C7B" w:rsidRDefault="000738E4" w:rsidP="000738E4">
            <w:pPr>
              <w:snapToGrid w:val="0"/>
              <w:contextualSpacing/>
              <w:rPr>
                <w:rFonts w:ascii="Arial" w:hAnsi="Arial" w:cs="Arial"/>
              </w:rPr>
            </w:pPr>
            <w:r w:rsidRPr="00A21C7B">
              <w:rPr>
                <w:rFonts w:ascii="Arial" w:hAnsi="Arial" w:cs="Arial"/>
              </w:rPr>
              <w:t>A.8.1.1 Inwentaryzacja aktywó</w:t>
            </w:r>
            <w:r w:rsidR="00880F1E" w:rsidRPr="00A21C7B">
              <w:rPr>
                <w:rFonts w:ascii="Arial" w:hAnsi="Arial" w:cs="Arial"/>
              </w:rPr>
              <w:t>w</w:t>
            </w:r>
          </w:p>
        </w:tc>
        <w:tc>
          <w:tcPr>
            <w:tcW w:w="6508" w:type="dxa"/>
            <w:shd w:val="clear" w:color="auto" w:fill="auto"/>
          </w:tcPr>
          <w:p w14:paraId="7949BD64" w14:textId="77777777" w:rsidR="000738E4" w:rsidRPr="00A21C7B" w:rsidRDefault="00AD05BE" w:rsidP="000738E4">
            <w:pPr>
              <w:snapToGrid w:val="0"/>
              <w:contextualSpacing/>
              <w:jc w:val="both"/>
              <w:rPr>
                <w:rFonts w:ascii="Arial" w:hAnsi="Arial" w:cs="Arial"/>
                <w:iCs/>
                <w:sz w:val="16"/>
                <w:szCs w:val="16"/>
              </w:rPr>
            </w:pPr>
            <w:r w:rsidRPr="00A21C7B">
              <w:rPr>
                <w:rFonts w:ascii="Arial" w:hAnsi="Arial" w:cs="Arial"/>
                <w:iCs/>
                <w:sz w:val="16"/>
                <w:szCs w:val="16"/>
              </w:rPr>
              <w:t xml:space="preserve">Zgodnie z procedurą </w:t>
            </w:r>
            <w:r w:rsidRPr="00A21C7B">
              <w:rPr>
                <w:rFonts w:ascii="Arial" w:hAnsi="Arial" w:cs="Arial"/>
                <w:iCs/>
                <w:color w:val="000000"/>
                <w:sz w:val="16"/>
                <w:szCs w:val="16"/>
              </w:rPr>
              <w:t>nr RODO-P01</w:t>
            </w:r>
          </w:p>
        </w:tc>
      </w:tr>
      <w:tr w:rsidR="00AD05BE" w:rsidRPr="00A21C7B" w14:paraId="5E404AFB" w14:textId="77777777" w:rsidTr="007218B5">
        <w:trPr>
          <w:trHeight w:val="70"/>
        </w:trPr>
        <w:tc>
          <w:tcPr>
            <w:tcW w:w="3114" w:type="dxa"/>
            <w:shd w:val="clear" w:color="auto" w:fill="auto"/>
          </w:tcPr>
          <w:p w14:paraId="4778E2E1" w14:textId="77777777" w:rsidR="00AD05BE" w:rsidRPr="00A21C7B" w:rsidRDefault="00AD05BE" w:rsidP="00AD05BE">
            <w:pPr>
              <w:snapToGrid w:val="0"/>
              <w:contextualSpacing/>
              <w:rPr>
                <w:rFonts w:ascii="Arial" w:hAnsi="Arial" w:cs="Arial"/>
              </w:rPr>
            </w:pPr>
            <w:r w:rsidRPr="00A21C7B">
              <w:rPr>
                <w:rFonts w:ascii="Arial" w:hAnsi="Arial" w:cs="Arial"/>
              </w:rPr>
              <w:t>A.8.1.2 Własność aktywów</w:t>
            </w:r>
            <w:r w:rsidRPr="00A21C7B">
              <w:rPr>
                <w:rFonts w:ascii="Arial" w:hAnsi="Arial" w:cs="Arial"/>
              </w:rPr>
              <w:tab/>
            </w:r>
          </w:p>
        </w:tc>
        <w:tc>
          <w:tcPr>
            <w:tcW w:w="6508" w:type="dxa"/>
            <w:shd w:val="clear" w:color="auto" w:fill="auto"/>
          </w:tcPr>
          <w:p w14:paraId="03A4A450" w14:textId="77777777" w:rsidR="00AD05BE" w:rsidRPr="00A21C7B" w:rsidRDefault="00AD05BE" w:rsidP="00AD05BE">
            <w:pPr>
              <w:snapToGrid w:val="0"/>
              <w:contextualSpacing/>
              <w:jc w:val="both"/>
              <w:rPr>
                <w:rFonts w:ascii="Arial" w:hAnsi="Arial" w:cs="Arial"/>
                <w:iCs/>
                <w:sz w:val="16"/>
                <w:szCs w:val="16"/>
              </w:rPr>
            </w:pPr>
            <w:r w:rsidRPr="00A21C7B">
              <w:rPr>
                <w:rFonts w:ascii="Arial" w:hAnsi="Arial" w:cs="Arial"/>
                <w:iCs/>
                <w:sz w:val="16"/>
                <w:szCs w:val="16"/>
              </w:rPr>
              <w:t xml:space="preserve">Zgodnie z procedurą </w:t>
            </w:r>
            <w:r w:rsidRPr="00A21C7B">
              <w:rPr>
                <w:rFonts w:ascii="Arial" w:hAnsi="Arial" w:cs="Arial"/>
                <w:iCs/>
                <w:color w:val="000000"/>
                <w:sz w:val="16"/>
                <w:szCs w:val="16"/>
              </w:rPr>
              <w:t>nr RODO-P01</w:t>
            </w:r>
          </w:p>
        </w:tc>
      </w:tr>
      <w:tr w:rsidR="00AD05BE" w:rsidRPr="00A21C7B" w14:paraId="745B53BB" w14:textId="77777777" w:rsidTr="007218B5">
        <w:trPr>
          <w:trHeight w:val="70"/>
        </w:trPr>
        <w:tc>
          <w:tcPr>
            <w:tcW w:w="3114" w:type="dxa"/>
            <w:shd w:val="clear" w:color="auto" w:fill="auto"/>
          </w:tcPr>
          <w:p w14:paraId="638968AE" w14:textId="77777777" w:rsidR="00AD05BE" w:rsidRPr="00A21C7B" w:rsidRDefault="00AD05BE" w:rsidP="00AD05BE">
            <w:pPr>
              <w:snapToGrid w:val="0"/>
              <w:contextualSpacing/>
              <w:rPr>
                <w:rFonts w:ascii="Arial" w:hAnsi="Arial" w:cs="Arial"/>
              </w:rPr>
            </w:pPr>
            <w:r w:rsidRPr="00A21C7B">
              <w:rPr>
                <w:rFonts w:ascii="Arial" w:hAnsi="Arial" w:cs="Arial"/>
              </w:rPr>
              <w:t>A. 8. 1.3 Akceptowalne użycie aktywów</w:t>
            </w:r>
            <w:r w:rsidRPr="00A21C7B">
              <w:rPr>
                <w:rFonts w:ascii="Arial" w:hAnsi="Arial" w:cs="Arial"/>
              </w:rPr>
              <w:tab/>
              <w:t xml:space="preserve"> </w:t>
            </w:r>
          </w:p>
        </w:tc>
        <w:tc>
          <w:tcPr>
            <w:tcW w:w="6508" w:type="dxa"/>
            <w:shd w:val="clear" w:color="auto" w:fill="auto"/>
          </w:tcPr>
          <w:p w14:paraId="2981D1D3" w14:textId="77777777" w:rsidR="00AD05BE" w:rsidRPr="00A21C7B" w:rsidRDefault="00AD05BE" w:rsidP="00AD05BE">
            <w:pPr>
              <w:widowControl w:val="0"/>
              <w:suppressAutoHyphens/>
              <w:autoSpaceDE w:val="0"/>
              <w:snapToGrid w:val="0"/>
              <w:contextualSpacing/>
              <w:jc w:val="both"/>
              <w:rPr>
                <w:rFonts w:ascii="Arial" w:hAnsi="Arial" w:cs="Arial"/>
                <w:sz w:val="16"/>
                <w:szCs w:val="16"/>
              </w:rPr>
            </w:pPr>
            <w:r w:rsidRPr="00A21C7B">
              <w:rPr>
                <w:rFonts w:ascii="Arial" w:hAnsi="Arial" w:cs="Arial"/>
                <w:iCs/>
                <w:sz w:val="16"/>
                <w:szCs w:val="16"/>
              </w:rPr>
              <w:t xml:space="preserve">Zgodnie z procedurą </w:t>
            </w:r>
            <w:r w:rsidRPr="00A21C7B">
              <w:rPr>
                <w:rFonts w:ascii="Arial" w:hAnsi="Arial" w:cs="Arial"/>
                <w:iCs/>
                <w:color w:val="000000"/>
                <w:sz w:val="16"/>
                <w:szCs w:val="16"/>
              </w:rPr>
              <w:t>nr RODO-P01</w:t>
            </w:r>
          </w:p>
        </w:tc>
      </w:tr>
      <w:tr w:rsidR="00AD05BE" w:rsidRPr="00A21C7B" w14:paraId="047746F4" w14:textId="77777777" w:rsidTr="007218B5">
        <w:trPr>
          <w:trHeight w:val="70"/>
        </w:trPr>
        <w:tc>
          <w:tcPr>
            <w:tcW w:w="3114" w:type="dxa"/>
            <w:shd w:val="clear" w:color="auto" w:fill="auto"/>
          </w:tcPr>
          <w:p w14:paraId="6EA82318" w14:textId="77777777" w:rsidR="00AD05BE" w:rsidRPr="00A21C7B" w:rsidRDefault="00AD05BE" w:rsidP="00AD05BE">
            <w:pPr>
              <w:snapToGrid w:val="0"/>
              <w:contextualSpacing/>
              <w:rPr>
                <w:rFonts w:ascii="Arial" w:hAnsi="Arial" w:cs="Arial"/>
              </w:rPr>
            </w:pPr>
            <w:r w:rsidRPr="00A21C7B">
              <w:rPr>
                <w:rFonts w:ascii="Arial" w:hAnsi="Arial" w:cs="Arial"/>
              </w:rPr>
              <w:t>A.8.1.4 Zwrot aktywów</w:t>
            </w:r>
            <w:r w:rsidRPr="00A21C7B">
              <w:rPr>
                <w:rFonts w:ascii="Arial" w:hAnsi="Arial" w:cs="Arial"/>
              </w:rPr>
              <w:tab/>
            </w:r>
          </w:p>
        </w:tc>
        <w:tc>
          <w:tcPr>
            <w:tcW w:w="6508" w:type="dxa"/>
            <w:shd w:val="clear" w:color="auto" w:fill="auto"/>
          </w:tcPr>
          <w:p w14:paraId="43573ACB" w14:textId="77777777" w:rsidR="00AD05BE" w:rsidRPr="00A21C7B" w:rsidRDefault="00AD05BE" w:rsidP="00AD05BE">
            <w:pPr>
              <w:snapToGrid w:val="0"/>
              <w:contextualSpacing/>
              <w:jc w:val="both"/>
              <w:rPr>
                <w:rFonts w:ascii="Arial" w:hAnsi="Arial" w:cs="Arial"/>
                <w:iCs/>
                <w:sz w:val="16"/>
                <w:szCs w:val="16"/>
              </w:rPr>
            </w:pPr>
            <w:r w:rsidRPr="00A21C7B">
              <w:rPr>
                <w:rFonts w:ascii="Arial" w:hAnsi="Arial" w:cs="Arial"/>
                <w:iCs/>
                <w:sz w:val="16"/>
                <w:szCs w:val="16"/>
              </w:rPr>
              <w:t xml:space="preserve">Zgodnie z procedurą </w:t>
            </w:r>
            <w:r w:rsidRPr="00A21C7B">
              <w:rPr>
                <w:rFonts w:ascii="Arial" w:hAnsi="Arial" w:cs="Arial"/>
                <w:iCs/>
                <w:color w:val="000000"/>
                <w:sz w:val="16"/>
                <w:szCs w:val="16"/>
              </w:rPr>
              <w:t>nr RODO-P01</w:t>
            </w:r>
          </w:p>
        </w:tc>
      </w:tr>
      <w:tr w:rsidR="00AD05BE" w:rsidRPr="00A21C7B" w14:paraId="190C3BEC" w14:textId="77777777" w:rsidTr="007218B5">
        <w:tc>
          <w:tcPr>
            <w:tcW w:w="9622" w:type="dxa"/>
            <w:gridSpan w:val="2"/>
            <w:shd w:val="clear" w:color="auto" w:fill="auto"/>
          </w:tcPr>
          <w:p w14:paraId="6EE9C3DF" w14:textId="77777777" w:rsidR="00AD05BE" w:rsidRPr="00A21C7B" w:rsidRDefault="00AD05BE" w:rsidP="00AD05BE">
            <w:pPr>
              <w:pStyle w:val="Nagwek2"/>
            </w:pPr>
            <w:bookmarkStart w:id="21" w:name="_Toc436723323"/>
            <w:bookmarkStart w:id="22" w:name="_Toc3980645"/>
            <w:r w:rsidRPr="00A21C7B">
              <w:t>A. 8.2 Klasyfikacja informacji</w:t>
            </w:r>
            <w:bookmarkEnd w:id="21"/>
            <w:bookmarkEnd w:id="22"/>
          </w:p>
        </w:tc>
      </w:tr>
      <w:tr w:rsidR="00AD05BE" w:rsidRPr="00A21C7B" w14:paraId="67B69788" w14:textId="77777777" w:rsidTr="007218B5">
        <w:trPr>
          <w:trHeight w:val="70"/>
        </w:trPr>
        <w:tc>
          <w:tcPr>
            <w:tcW w:w="3114" w:type="dxa"/>
            <w:shd w:val="clear" w:color="auto" w:fill="auto"/>
          </w:tcPr>
          <w:p w14:paraId="05639498" w14:textId="77777777" w:rsidR="00AD05BE" w:rsidRPr="00A21C7B" w:rsidRDefault="00AD05BE" w:rsidP="00AD05BE">
            <w:pPr>
              <w:snapToGrid w:val="0"/>
              <w:contextualSpacing/>
              <w:rPr>
                <w:rFonts w:ascii="Arial" w:hAnsi="Arial" w:cs="Arial"/>
              </w:rPr>
            </w:pPr>
            <w:r w:rsidRPr="00A21C7B">
              <w:rPr>
                <w:rFonts w:ascii="Arial" w:hAnsi="Arial" w:cs="Arial"/>
              </w:rPr>
              <w:t>A.8.2.1 Klasyfikacja informacji</w:t>
            </w:r>
            <w:r w:rsidRPr="00A21C7B">
              <w:rPr>
                <w:rFonts w:ascii="Arial" w:hAnsi="Arial" w:cs="Arial"/>
              </w:rPr>
              <w:tab/>
            </w:r>
          </w:p>
        </w:tc>
        <w:tc>
          <w:tcPr>
            <w:tcW w:w="6508" w:type="dxa"/>
            <w:shd w:val="clear" w:color="auto" w:fill="auto"/>
          </w:tcPr>
          <w:p w14:paraId="5848461C" w14:textId="77777777" w:rsidR="00AD05BE" w:rsidRPr="00A21C7B" w:rsidRDefault="00AD05BE" w:rsidP="00AD05BE">
            <w:pPr>
              <w:snapToGrid w:val="0"/>
              <w:contextualSpacing/>
              <w:jc w:val="both"/>
              <w:rPr>
                <w:rFonts w:ascii="Arial" w:eastAsia="Calibri" w:hAnsi="Arial" w:cs="Arial"/>
              </w:rPr>
            </w:pPr>
            <w:r w:rsidRPr="00A21C7B">
              <w:rPr>
                <w:rFonts w:ascii="Arial" w:hAnsi="Arial" w:cs="Arial"/>
                <w:iCs/>
                <w:sz w:val="16"/>
                <w:szCs w:val="16"/>
              </w:rPr>
              <w:t xml:space="preserve">Zgodnie z procedurą </w:t>
            </w:r>
            <w:r w:rsidRPr="00A21C7B">
              <w:rPr>
                <w:rFonts w:ascii="Arial" w:hAnsi="Arial" w:cs="Arial"/>
                <w:iCs/>
                <w:color w:val="000000"/>
                <w:sz w:val="16"/>
                <w:szCs w:val="16"/>
              </w:rPr>
              <w:t>nr RODO-P01</w:t>
            </w:r>
          </w:p>
        </w:tc>
      </w:tr>
      <w:tr w:rsidR="00AD05BE" w:rsidRPr="00A21C7B" w14:paraId="33FC658D" w14:textId="77777777" w:rsidTr="007218B5">
        <w:trPr>
          <w:trHeight w:val="70"/>
        </w:trPr>
        <w:tc>
          <w:tcPr>
            <w:tcW w:w="3114" w:type="dxa"/>
            <w:shd w:val="clear" w:color="auto" w:fill="auto"/>
          </w:tcPr>
          <w:p w14:paraId="62E023CE" w14:textId="77777777" w:rsidR="00AD05BE" w:rsidRPr="00A21C7B" w:rsidRDefault="00AD05BE" w:rsidP="00AD05BE">
            <w:pPr>
              <w:snapToGrid w:val="0"/>
              <w:contextualSpacing/>
              <w:rPr>
                <w:rFonts w:ascii="Arial" w:hAnsi="Arial" w:cs="Arial"/>
              </w:rPr>
            </w:pPr>
            <w:r w:rsidRPr="00A21C7B">
              <w:rPr>
                <w:rFonts w:ascii="Arial" w:hAnsi="Arial" w:cs="Arial"/>
              </w:rPr>
              <w:t>A.8.2.2 Oznaczanie informacji</w:t>
            </w:r>
            <w:r w:rsidRPr="00A21C7B">
              <w:rPr>
                <w:rFonts w:ascii="Arial" w:hAnsi="Arial" w:cs="Arial"/>
              </w:rPr>
              <w:tab/>
            </w:r>
          </w:p>
        </w:tc>
        <w:tc>
          <w:tcPr>
            <w:tcW w:w="6508" w:type="dxa"/>
            <w:shd w:val="clear" w:color="auto" w:fill="auto"/>
          </w:tcPr>
          <w:p w14:paraId="4BCA8926" w14:textId="77777777" w:rsidR="00AD05BE" w:rsidRPr="00A21C7B" w:rsidRDefault="00AD05BE" w:rsidP="00AD05BE">
            <w:pPr>
              <w:snapToGrid w:val="0"/>
              <w:contextualSpacing/>
              <w:jc w:val="both"/>
              <w:rPr>
                <w:rFonts w:ascii="Arial" w:hAnsi="Arial" w:cs="Arial"/>
                <w:iCs/>
              </w:rPr>
            </w:pPr>
            <w:r w:rsidRPr="00A21C7B">
              <w:rPr>
                <w:rFonts w:ascii="Arial" w:hAnsi="Arial" w:cs="Arial"/>
                <w:iCs/>
                <w:sz w:val="16"/>
                <w:szCs w:val="16"/>
              </w:rPr>
              <w:t xml:space="preserve">Zgodnie z procedurą </w:t>
            </w:r>
            <w:r w:rsidRPr="00A21C7B">
              <w:rPr>
                <w:rFonts w:ascii="Arial" w:hAnsi="Arial" w:cs="Arial"/>
                <w:iCs/>
                <w:color w:val="000000"/>
                <w:sz w:val="16"/>
                <w:szCs w:val="16"/>
              </w:rPr>
              <w:t>nr RODO-P01</w:t>
            </w:r>
          </w:p>
        </w:tc>
      </w:tr>
      <w:tr w:rsidR="00AD05BE" w:rsidRPr="00A21C7B" w14:paraId="45461F65" w14:textId="77777777" w:rsidTr="007218B5">
        <w:trPr>
          <w:trHeight w:val="70"/>
        </w:trPr>
        <w:tc>
          <w:tcPr>
            <w:tcW w:w="3114" w:type="dxa"/>
            <w:shd w:val="clear" w:color="auto" w:fill="auto"/>
          </w:tcPr>
          <w:p w14:paraId="74D09787" w14:textId="77777777" w:rsidR="00AD05BE" w:rsidRPr="00A21C7B" w:rsidRDefault="00AD05BE" w:rsidP="00AD05BE">
            <w:pPr>
              <w:snapToGrid w:val="0"/>
              <w:contextualSpacing/>
              <w:rPr>
                <w:rFonts w:ascii="Arial" w:hAnsi="Arial" w:cs="Arial"/>
              </w:rPr>
            </w:pPr>
            <w:r w:rsidRPr="00A21C7B">
              <w:rPr>
                <w:rFonts w:ascii="Arial" w:hAnsi="Arial" w:cs="Arial"/>
              </w:rPr>
              <w:t>A.8.2.3 Postępowanie z aktywami</w:t>
            </w:r>
          </w:p>
        </w:tc>
        <w:tc>
          <w:tcPr>
            <w:tcW w:w="6508" w:type="dxa"/>
            <w:shd w:val="clear" w:color="auto" w:fill="auto"/>
          </w:tcPr>
          <w:p w14:paraId="015216EC" w14:textId="77777777" w:rsidR="00AD05BE" w:rsidRPr="00A21C7B" w:rsidRDefault="00AD05BE" w:rsidP="00AD05BE">
            <w:pPr>
              <w:snapToGrid w:val="0"/>
              <w:contextualSpacing/>
              <w:jc w:val="both"/>
              <w:rPr>
                <w:rFonts w:ascii="Arial" w:hAnsi="Arial" w:cs="Arial"/>
              </w:rPr>
            </w:pPr>
            <w:r w:rsidRPr="00A21C7B">
              <w:rPr>
                <w:rFonts w:ascii="Arial" w:hAnsi="Arial" w:cs="Arial"/>
                <w:iCs/>
                <w:sz w:val="16"/>
                <w:szCs w:val="16"/>
              </w:rPr>
              <w:t xml:space="preserve">Zgodnie z procedurą </w:t>
            </w:r>
            <w:r w:rsidRPr="00A21C7B">
              <w:rPr>
                <w:rFonts w:ascii="Arial" w:hAnsi="Arial" w:cs="Arial"/>
                <w:iCs/>
                <w:color w:val="000000"/>
                <w:sz w:val="16"/>
                <w:szCs w:val="16"/>
              </w:rPr>
              <w:t>nr RODO-P01</w:t>
            </w:r>
          </w:p>
        </w:tc>
      </w:tr>
      <w:tr w:rsidR="00AD05BE" w:rsidRPr="00A21C7B" w14:paraId="65C4C01E" w14:textId="77777777" w:rsidTr="007218B5">
        <w:tc>
          <w:tcPr>
            <w:tcW w:w="9622" w:type="dxa"/>
            <w:gridSpan w:val="2"/>
            <w:shd w:val="clear" w:color="auto" w:fill="auto"/>
          </w:tcPr>
          <w:p w14:paraId="2E2F405B" w14:textId="77777777" w:rsidR="00AD05BE" w:rsidRPr="00A21C7B" w:rsidRDefault="00AD05BE" w:rsidP="00AD05BE">
            <w:pPr>
              <w:pStyle w:val="Nagwek2"/>
            </w:pPr>
            <w:bookmarkStart w:id="23" w:name="_Toc436723324"/>
            <w:bookmarkStart w:id="24" w:name="_Toc3980646"/>
            <w:r w:rsidRPr="00A21C7B">
              <w:t>A.8.3 Obsługa nośników</w:t>
            </w:r>
            <w:bookmarkEnd w:id="23"/>
            <w:bookmarkEnd w:id="24"/>
          </w:p>
        </w:tc>
      </w:tr>
      <w:tr w:rsidR="00AD05BE" w:rsidRPr="00A21C7B" w14:paraId="01801480" w14:textId="77777777" w:rsidTr="007218B5">
        <w:trPr>
          <w:trHeight w:val="326"/>
        </w:trPr>
        <w:tc>
          <w:tcPr>
            <w:tcW w:w="3114" w:type="dxa"/>
            <w:shd w:val="clear" w:color="auto" w:fill="auto"/>
          </w:tcPr>
          <w:p w14:paraId="480B2FAA" w14:textId="77777777" w:rsidR="00AD05BE" w:rsidRPr="00A21C7B" w:rsidRDefault="00AD05BE" w:rsidP="00AD05BE">
            <w:pPr>
              <w:snapToGrid w:val="0"/>
              <w:contextualSpacing/>
              <w:rPr>
                <w:rFonts w:ascii="Arial" w:hAnsi="Arial" w:cs="Arial"/>
              </w:rPr>
            </w:pPr>
            <w:r w:rsidRPr="00A21C7B">
              <w:rPr>
                <w:rFonts w:ascii="Arial" w:hAnsi="Arial" w:cs="Arial"/>
              </w:rPr>
              <w:t>A.8.3.1 Zarządzanie nośnikami wymiennymi</w:t>
            </w:r>
          </w:p>
        </w:tc>
        <w:tc>
          <w:tcPr>
            <w:tcW w:w="6508" w:type="dxa"/>
            <w:shd w:val="clear" w:color="auto" w:fill="auto"/>
          </w:tcPr>
          <w:p w14:paraId="703074C1" w14:textId="77777777" w:rsidR="0089743B" w:rsidRPr="00A21C7B" w:rsidRDefault="00F27325" w:rsidP="001E6C18">
            <w:pPr>
              <w:pStyle w:val="Tekstpodstawowy"/>
              <w:widowControl/>
              <w:numPr>
                <w:ilvl w:val="0"/>
                <w:numId w:val="22"/>
              </w:numPr>
              <w:snapToGrid w:val="0"/>
              <w:contextualSpacing/>
              <w:jc w:val="both"/>
              <w:rPr>
                <w:rFonts w:cs="Arial"/>
                <w:sz w:val="16"/>
                <w:szCs w:val="16"/>
              </w:rPr>
            </w:pPr>
            <w:r w:rsidRPr="00A21C7B">
              <w:rPr>
                <w:rFonts w:cs="Arial"/>
                <w:sz w:val="16"/>
                <w:szCs w:val="16"/>
              </w:rPr>
              <w:t>Pracownicy podpisują oświadczenia w zakresie</w:t>
            </w:r>
            <w:r w:rsidR="0089743B" w:rsidRPr="00A21C7B">
              <w:rPr>
                <w:rFonts w:cs="Arial"/>
                <w:sz w:val="16"/>
                <w:szCs w:val="16"/>
              </w:rPr>
              <w:t>:</w:t>
            </w:r>
          </w:p>
          <w:p w14:paraId="0DFC14D1" w14:textId="77777777" w:rsidR="0089743B" w:rsidRPr="00A21C7B" w:rsidRDefault="00F27325" w:rsidP="001E6C18">
            <w:pPr>
              <w:pStyle w:val="Tekstpodstawowy"/>
              <w:widowControl/>
              <w:numPr>
                <w:ilvl w:val="0"/>
                <w:numId w:val="23"/>
              </w:numPr>
              <w:snapToGrid w:val="0"/>
              <w:contextualSpacing/>
              <w:jc w:val="both"/>
              <w:rPr>
                <w:rFonts w:cs="Arial"/>
                <w:sz w:val="16"/>
                <w:szCs w:val="16"/>
              </w:rPr>
            </w:pPr>
            <w:r w:rsidRPr="00A21C7B">
              <w:rPr>
                <w:rFonts w:cs="Arial"/>
                <w:sz w:val="16"/>
                <w:szCs w:val="16"/>
              </w:rPr>
              <w:t>zakazu stosowania nośników wymiennych do przenoszenia danych z</w:t>
            </w:r>
            <w:r w:rsidR="007975A0">
              <w:rPr>
                <w:rFonts w:cs="Arial"/>
                <w:sz w:val="16"/>
                <w:szCs w:val="16"/>
              </w:rPr>
              <w:t>e</w:t>
            </w:r>
            <w:r w:rsidRPr="00A21C7B">
              <w:rPr>
                <w:rFonts w:cs="Arial"/>
                <w:sz w:val="16"/>
                <w:szCs w:val="16"/>
              </w:rPr>
              <w:t xml:space="preserve"> </w:t>
            </w:r>
            <w:r w:rsidR="007975A0">
              <w:rPr>
                <w:rFonts w:cs="Arial"/>
                <w:sz w:val="16"/>
                <w:szCs w:val="16"/>
              </w:rPr>
              <w:t xml:space="preserve">Szkoły </w:t>
            </w:r>
            <w:r w:rsidRPr="00A21C7B">
              <w:rPr>
                <w:rFonts w:cs="Arial"/>
                <w:sz w:val="16"/>
                <w:szCs w:val="16"/>
              </w:rPr>
              <w:t>na zewnątrz</w:t>
            </w:r>
            <w:r w:rsidR="0089743B" w:rsidRPr="00A21C7B">
              <w:rPr>
                <w:rFonts w:cs="Arial"/>
                <w:sz w:val="16"/>
                <w:szCs w:val="16"/>
              </w:rPr>
              <w:t>,</w:t>
            </w:r>
          </w:p>
          <w:p w14:paraId="1AB73D6A" w14:textId="77777777" w:rsidR="0089743B" w:rsidRPr="00A21C7B" w:rsidRDefault="00F27325" w:rsidP="001E6C18">
            <w:pPr>
              <w:pStyle w:val="Tekstpodstawowy"/>
              <w:widowControl/>
              <w:numPr>
                <w:ilvl w:val="0"/>
                <w:numId w:val="23"/>
              </w:numPr>
              <w:snapToGrid w:val="0"/>
              <w:contextualSpacing/>
              <w:jc w:val="both"/>
              <w:rPr>
                <w:rFonts w:cs="Arial"/>
                <w:sz w:val="16"/>
                <w:szCs w:val="16"/>
              </w:rPr>
            </w:pPr>
            <w:r w:rsidRPr="00A21C7B">
              <w:rPr>
                <w:rFonts w:cs="Arial"/>
                <w:sz w:val="16"/>
                <w:szCs w:val="16"/>
              </w:rPr>
              <w:t xml:space="preserve">zakazu korzystania z nośników prywatnych w ramach infrastruktury teleinformatycznej </w:t>
            </w:r>
            <w:r w:rsidR="007975A0">
              <w:rPr>
                <w:rFonts w:cs="Arial"/>
                <w:sz w:val="16"/>
                <w:szCs w:val="16"/>
              </w:rPr>
              <w:t>Szkoły</w:t>
            </w:r>
            <w:r w:rsidR="0089743B" w:rsidRPr="00A21C7B">
              <w:rPr>
                <w:rFonts w:cs="Arial"/>
                <w:sz w:val="16"/>
                <w:szCs w:val="16"/>
              </w:rPr>
              <w:t>,</w:t>
            </w:r>
          </w:p>
          <w:p w14:paraId="02BBDAC9" w14:textId="77777777" w:rsidR="0089743B" w:rsidRPr="00A21C7B" w:rsidRDefault="00AB084F" w:rsidP="001E6C18">
            <w:pPr>
              <w:pStyle w:val="Tekstpodstawowy"/>
              <w:widowControl/>
              <w:numPr>
                <w:ilvl w:val="0"/>
                <w:numId w:val="23"/>
              </w:numPr>
              <w:snapToGrid w:val="0"/>
              <w:contextualSpacing/>
              <w:jc w:val="both"/>
              <w:rPr>
                <w:rFonts w:cs="Arial"/>
                <w:sz w:val="16"/>
                <w:szCs w:val="16"/>
              </w:rPr>
            </w:pPr>
            <w:r w:rsidRPr="00A21C7B">
              <w:rPr>
                <w:rFonts w:cs="Arial"/>
                <w:sz w:val="16"/>
                <w:szCs w:val="16"/>
              </w:rPr>
              <w:t xml:space="preserve">zakazu przenoszenia danych z zewnątrz do </w:t>
            </w:r>
            <w:r w:rsidR="007975A0">
              <w:rPr>
                <w:rFonts w:cs="Arial"/>
                <w:sz w:val="16"/>
                <w:szCs w:val="16"/>
              </w:rPr>
              <w:t>Szkoły</w:t>
            </w:r>
            <w:r w:rsidRPr="00A21C7B">
              <w:rPr>
                <w:rFonts w:cs="Arial"/>
                <w:sz w:val="16"/>
                <w:szCs w:val="16"/>
              </w:rPr>
              <w:t>,</w:t>
            </w:r>
          </w:p>
          <w:p w14:paraId="7BC50B3C" w14:textId="77777777" w:rsidR="00AB084F" w:rsidRPr="00A21C7B" w:rsidRDefault="00AB084F" w:rsidP="001E6C18">
            <w:pPr>
              <w:pStyle w:val="Tekstpodstawowy"/>
              <w:widowControl/>
              <w:numPr>
                <w:ilvl w:val="0"/>
                <w:numId w:val="23"/>
              </w:numPr>
              <w:snapToGrid w:val="0"/>
              <w:contextualSpacing/>
              <w:jc w:val="both"/>
              <w:rPr>
                <w:rFonts w:cs="Arial"/>
                <w:sz w:val="16"/>
                <w:szCs w:val="16"/>
              </w:rPr>
            </w:pPr>
            <w:r w:rsidRPr="00A21C7B">
              <w:rPr>
                <w:rFonts w:cs="Arial"/>
                <w:sz w:val="16"/>
                <w:szCs w:val="16"/>
              </w:rPr>
              <w:t xml:space="preserve">zezwalania na aplikowanie dysków wymiennych osób trzecich do infrastruktury teleinformatycznej </w:t>
            </w:r>
            <w:r w:rsidR="007975A0">
              <w:rPr>
                <w:rFonts w:cs="Arial"/>
                <w:sz w:val="16"/>
                <w:szCs w:val="16"/>
              </w:rPr>
              <w:t>Szkoły</w:t>
            </w:r>
            <w:r w:rsidRPr="00A21C7B">
              <w:rPr>
                <w:rFonts w:cs="Arial"/>
                <w:sz w:val="16"/>
                <w:szCs w:val="16"/>
              </w:rPr>
              <w:t xml:space="preserve"> (dopuszcza się aplikowanie takich dysków pod warunkiem przeprowadzenia skanowania antywirusowego przed otwarciem lub kopiowaniem danych),</w:t>
            </w:r>
          </w:p>
          <w:p w14:paraId="514D022C" w14:textId="77777777" w:rsidR="0012699D" w:rsidRPr="00A21C7B" w:rsidRDefault="0012699D" w:rsidP="001E6C18">
            <w:pPr>
              <w:pStyle w:val="Tekstpodstawowy"/>
              <w:widowControl/>
              <w:numPr>
                <w:ilvl w:val="0"/>
                <w:numId w:val="23"/>
              </w:numPr>
              <w:snapToGrid w:val="0"/>
              <w:contextualSpacing/>
              <w:jc w:val="both"/>
              <w:rPr>
                <w:rFonts w:cs="Arial"/>
                <w:sz w:val="16"/>
                <w:szCs w:val="16"/>
              </w:rPr>
            </w:pPr>
            <w:r w:rsidRPr="00A21C7B">
              <w:rPr>
                <w:rFonts w:cs="Arial"/>
                <w:sz w:val="16"/>
                <w:szCs w:val="16"/>
              </w:rPr>
              <w:lastRenderedPageBreak/>
              <w:t xml:space="preserve">zgłaszania </w:t>
            </w:r>
            <w:r w:rsidR="0040503B" w:rsidRPr="00A21C7B">
              <w:rPr>
                <w:rFonts w:cs="Arial"/>
                <w:sz w:val="16"/>
                <w:szCs w:val="16"/>
              </w:rPr>
              <w:t xml:space="preserve"> sytuacji o naruszeniach związanych ze stosowaniem nośników wymiennych, w tym w przypadku ujawnienia zagrożeń dla systemu teleinformatycznego </w:t>
            </w:r>
            <w:r w:rsidR="007975A0">
              <w:rPr>
                <w:rFonts w:cs="Arial"/>
                <w:sz w:val="16"/>
                <w:szCs w:val="16"/>
              </w:rPr>
              <w:t>Szkoły</w:t>
            </w:r>
            <w:r w:rsidR="0040503B" w:rsidRPr="00A21C7B">
              <w:rPr>
                <w:rFonts w:cs="Arial"/>
                <w:sz w:val="16"/>
                <w:szCs w:val="16"/>
              </w:rPr>
              <w:t>.</w:t>
            </w:r>
          </w:p>
          <w:p w14:paraId="125928D4" w14:textId="77777777" w:rsidR="00AB084F" w:rsidRPr="00A21C7B" w:rsidRDefault="00246274" w:rsidP="00D44069">
            <w:pPr>
              <w:pStyle w:val="Tekstpodstawowy"/>
              <w:widowControl/>
              <w:numPr>
                <w:ilvl w:val="0"/>
                <w:numId w:val="22"/>
              </w:numPr>
              <w:snapToGrid w:val="0"/>
              <w:contextualSpacing/>
              <w:jc w:val="both"/>
              <w:rPr>
                <w:rFonts w:cs="Arial"/>
                <w:sz w:val="16"/>
                <w:szCs w:val="16"/>
              </w:rPr>
            </w:pPr>
            <w:r w:rsidRPr="00A21C7B">
              <w:rPr>
                <w:rFonts w:cs="Arial"/>
                <w:sz w:val="16"/>
                <w:szCs w:val="16"/>
              </w:rPr>
              <w:t xml:space="preserve">Odstępstwa od powyższych oświadczeń i sposobów postępowania dopuszczalne są tylko w przypadkach zaakceptowanych każdorazowo przez ADO </w:t>
            </w:r>
            <w:r w:rsidR="00D44069" w:rsidRPr="00A21C7B">
              <w:rPr>
                <w:rFonts w:cs="Arial"/>
                <w:sz w:val="16"/>
                <w:szCs w:val="16"/>
              </w:rPr>
              <w:t xml:space="preserve">(lub osobę upoważnioną przez ADO) </w:t>
            </w:r>
            <w:r w:rsidRPr="00A21C7B">
              <w:rPr>
                <w:rFonts w:cs="Arial"/>
                <w:sz w:val="16"/>
                <w:szCs w:val="16"/>
              </w:rPr>
              <w:t>na piśmie, a gdy to niemożliwe w inny sposób pozwalający dowieść uzyskania akceptacji.</w:t>
            </w:r>
          </w:p>
        </w:tc>
      </w:tr>
      <w:tr w:rsidR="00AD05BE" w:rsidRPr="00A21C7B" w14:paraId="64414345" w14:textId="77777777" w:rsidTr="007218B5">
        <w:trPr>
          <w:trHeight w:val="148"/>
        </w:trPr>
        <w:tc>
          <w:tcPr>
            <w:tcW w:w="3114" w:type="dxa"/>
            <w:shd w:val="clear" w:color="auto" w:fill="auto"/>
          </w:tcPr>
          <w:p w14:paraId="299F30EB" w14:textId="77777777" w:rsidR="00AD05BE" w:rsidRPr="00A21C7B" w:rsidRDefault="00AD05BE" w:rsidP="00AD05BE">
            <w:pPr>
              <w:snapToGrid w:val="0"/>
              <w:contextualSpacing/>
              <w:rPr>
                <w:rFonts w:ascii="Arial" w:hAnsi="Arial" w:cs="Arial"/>
              </w:rPr>
            </w:pPr>
            <w:r w:rsidRPr="00A21C7B">
              <w:rPr>
                <w:rFonts w:ascii="Arial" w:hAnsi="Arial" w:cs="Arial"/>
              </w:rPr>
              <w:lastRenderedPageBreak/>
              <w:t>A.8.3.2 Niszczenie nośników</w:t>
            </w:r>
            <w:r w:rsidRPr="00A21C7B">
              <w:rPr>
                <w:rFonts w:ascii="Arial" w:hAnsi="Arial" w:cs="Arial"/>
              </w:rPr>
              <w:tab/>
            </w:r>
          </w:p>
        </w:tc>
        <w:tc>
          <w:tcPr>
            <w:tcW w:w="6508" w:type="dxa"/>
            <w:shd w:val="clear" w:color="auto" w:fill="auto"/>
          </w:tcPr>
          <w:p w14:paraId="5B24669C" w14:textId="77777777" w:rsidR="00AB4900" w:rsidRPr="00A21C7B" w:rsidRDefault="00AB4900" w:rsidP="0020156E">
            <w:pPr>
              <w:pStyle w:val="Tekstpodstawowy"/>
              <w:numPr>
                <w:ilvl w:val="0"/>
                <w:numId w:val="28"/>
              </w:numPr>
              <w:snapToGrid w:val="0"/>
              <w:contextualSpacing/>
              <w:jc w:val="both"/>
              <w:rPr>
                <w:rFonts w:cs="Arial"/>
                <w:sz w:val="16"/>
                <w:szCs w:val="16"/>
              </w:rPr>
            </w:pPr>
            <w:r w:rsidRPr="00A21C7B">
              <w:rPr>
                <w:rFonts w:cs="Arial"/>
                <w:sz w:val="16"/>
                <w:szCs w:val="16"/>
              </w:rPr>
              <w:t>Płyty CD, DVD niszczone są poprzez poddanie spaleniu lub trwałemu uszkodzeniu (złamanie na kilka części).</w:t>
            </w:r>
          </w:p>
          <w:p w14:paraId="1E815FB4" w14:textId="77777777" w:rsidR="00AB4900" w:rsidRPr="00A21C7B" w:rsidRDefault="00BA0355" w:rsidP="0020156E">
            <w:pPr>
              <w:pStyle w:val="Tekstpodstawowy"/>
              <w:numPr>
                <w:ilvl w:val="0"/>
                <w:numId w:val="28"/>
              </w:numPr>
              <w:snapToGrid w:val="0"/>
              <w:contextualSpacing/>
              <w:jc w:val="both"/>
              <w:rPr>
                <w:rFonts w:cs="Arial"/>
                <w:sz w:val="16"/>
                <w:szCs w:val="16"/>
              </w:rPr>
            </w:pPr>
            <w:r w:rsidRPr="00A21C7B">
              <w:rPr>
                <w:rFonts w:cs="Arial"/>
                <w:sz w:val="16"/>
                <w:szCs w:val="16"/>
              </w:rPr>
              <w:t>Pozostałe dyski i urządzenia przenośne są dekompletowane i trwale niszczone. Dopuszcza się spalenie w wysokiej temperaturze lub zniszczenie mechaniczne)</w:t>
            </w:r>
            <w:r w:rsidR="00AB4900" w:rsidRPr="00A21C7B">
              <w:rPr>
                <w:rFonts w:cs="Arial"/>
                <w:sz w:val="16"/>
                <w:szCs w:val="16"/>
              </w:rPr>
              <w:t>.</w:t>
            </w:r>
          </w:p>
        </w:tc>
      </w:tr>
      <w:tr w:rsidR="00AD05BE" w:rsidRPr="00A21C7B" w14:paraId="23489983" w14:textId="77777777" w:rsidTr="007218B5">
        <w:trPr>
          <w:trHeight w:val="179"/>
        </w:trPr>
        <w:tc>
          <w:tcPr>
            <w:tcW w:w="3114" w:type="dxa"/>
            <w:shd w:val="clear" w:color="auto" w:fill="auto"/>
          </w:tcPr>
          <w:p w14:paraId="36BEA7D3" w14:textId="77777777" w:rsidR="00AD05BE" w:rsidRPr="00A21C7B" w:rsidRDefault="00AD05BE" w:rsidP="00AD05BE">
            <w:pPr>
              <w:snapToGrid w:val="0"/>
              <w:contextualSpacing/>
              <w:rPr>
                <w:rFonts w:ascii="Arial" w:hAnsi="Arial" w:cs="Arial"/>
              </w:rPr>
            </w:pPr>
            <w:r w:rsidRPr="00A21C7B">
              <w:rPr>
                <w:rFonts w:ascii="Arial" w:hAnsi="Arial" w:cs="Arial"/>
              </w:rPr>
              <w:t>A.8.3.3 Transfer nośników fizycznych</w:t>
            </w:r>
          </w:p>
        </w:tc>
        <w:tc>
          <w:tcPr>
            <w:tcW w:w="6508" w:type="dxa"/>
            <w:shd w:val="clear" w:color="auto" w:fill="auto"/>
          </w:tcPr>
          <w:p w14:paraId="4B3929DC" w14:textId="77777777" w:rsidR="00AD05BE" w:rsidRPr="00A21C7B" w:rsidRDefault="00B15E6F" w:rsidP="00AD05BE">
            <w:pPr>
              <w:snapToGrid w:val="0"/>
              <w:contextualSpacing/>
              <w:jc w:val="both"/>
              <w:rPr>
                <w:rFonts w:ascii="Arial" w:hAnsi="Arial" w:cs="Arial"/>
                <w:sz w:val="16"/>
                <w:szCs w:val="16"/>
              </w:rPr>
            </w:pPr>
            <w:r>
              <w:rPr>
                <w:rFonts w:ascii="Arial" w:hAnsi="Arial" w:cs="Arial"/>
                <w:sz w:val="16"/>
                <w:szCs w:val="16"/>
              </w:rPr>
              <w:t xml:space="preserve">Szkoła </w:t>
            </w:r>
            <w:r w:rsidR="00BA0355" w:rsidRPr="00A21C7B">
              <w:rPr>
                <w:rFonts w:ascii="Arial" w:hAnsi="Arial" w:cs="Arial"/>
                <w:sz w:val="16"/>
                <w:szCs w:val="16"/>
              </w:rPr>
              <w:t>nie stosuje transferu nośników fizycznych za pośrednictwem poczty lub kurierów.</w:t>
            </w:r>
          </w:p>
          <w:p w14:paraId="6B07BF73" w14:textId="77777777" w:rsidR="00BA0355" w:rsidRPr="00A21C7B" w:rsidRDefault="00BA0355" w:rsidP="00AD05BE">
            <w:pPr>
              <w:snapToGrid w:val="0"/>
              <w:contextualSpacing/>
              <w:jc w:val="both"/>
              <w:rPr>
                <w:rFonts w:ascii="Arial" w:hAnsi="Arial" w:cs="Arial"/>
                <w:sz w:val="16"/>
                <w:szCs w:val="16"/>
              </w:rPr>
            </w:pPr>
            <w:r w:rsidRPr="00A21C7B">
              <w:rPr>
                <w:rFonts w:ascii="Arial" w:hAnsi="Arial" w:cs="Arial"/>
                <w:sz w:val="16"/>
                <w:szCs w:val="16"/>
              </w:rPr>
              <w:t>W przypadku konieczności transferu stosuje się zabezpieczenia zawartości w sposób uniemożliwiający odtworzenie osobom postronnym.</w:t>
            </w:r>
          </w:p>
        </w:tc>
      </w:tr>
      <w:tr w:rsidR="00AD05BE" w:rsidRPr="00A21C7B" w14:paraId="396F3CAC" w14:textId="77777777" w:rsidTr="007218B5">
        <w:tc>
          <w:tcPr>
            <w:tcW w:w="9622" w:type="dxa"/>
            <w:gridSpan w:val="2"/>
            <w:shd w:val="clear" w:color="auto" w:fill="auto"/>
          </w:tcPr>
          <w:p w14:paraId="3335FE72" w14:textId="77777777" w:rsidR="00AD05BE" w:rsidRPr="00A21C7B" w:rsidRDefault="00AD05BE" w:rsidP="00AD05BE">
            <w:pPr>
              <w:pStyle w:val="Nagwek1"/>
            </w:pPr>
            <w:bookmarkStart w:id="25" w:name="_Toc436723325"/>
            <w:bookmarkStart w:id="26" w:name="_Toc3980647"/>
            <w:r w:rsidRPr="00A21C7B">
              <w:t>A. 9 Kontrola dostępu</w:t>
            </w:r>
            <w:bookmarkEnd w:id="25"/>
            <w:bookmarkEnd w:id="26"/>
          </w:p>
        </w:tc>
      </w:tr>
      <w:tr w:rsidR="00AD05BE" w:rsidRPr="00A21C7B" w14:paraId="2E304D16" w14:textId="77777777" w:rsidTr="007218B5">
        <w:trPr>
          <w:trHeight w:val="271"/>
        </w:trPr>
        <w:tc>
          <w:tcPr>
            <w:tcW w:w="9622" w:type="dxa"/>
            <w:gridSpan w:val="2"/>
            <w:shd w:val="clear" w:color="auto" w:fill="auto"/>
          </w:tcPr>
          <w:p w14:paraId="7B77637B" w14:textId="77777777" w:rsidR="00AD05BE" w:rsidRPr="00A21C7B" w:rsidRDefault="00AD05BE" w:rsidP="00AD05BE">
            <w:pPr>
              <w:pStyle w:val="Nagwek2"/>
            </w:pPr>
            <w:bookmarkStart w:id="27" w:name="_Toc436723326"/>
            <w:bookmarkStart w:id="28" w:name="_Toc3980648"/>
            <w:r w:rsidRPr="00A21C7B">
              <w:t>A. 9.1 Wymagania biznesowe wobec kontroli dostępu</w:t>
            </w:r>
            <w:bookmarkEnd w:id="27"/>
            <w:bookmarkEnd w:id="28"/>
          </w:p>
        </w:tc>
      </w:tr>
      <w:tr w:rsidR="00BF60D9" w:rsidRPr="00A21C7B" w14:paraId="7C29A5D0" w14:textId="77777777" w:rsidTr="007218B5">
        <w:trPr>
          <w:trHeight w:val="154"/>
        </w:trPr>
        <w:tc>
          <w:tcPr>
            <w:tcW w:w="3114" w:type="dxa"/>
            <w:shd w:val="clear" w:color="auto" w:fill="auto"/>
          </w:tcPr>
          <w:p w14:paraId="0E0A11F2" w14:textId="77777777" w:rsidR="00BF60D9" w:rsidRPr="00A21C7B" w:rsidRDefault="00BF60D9" w:rsidP="00AD05BE">
            <w:pPr>
              <w:snapToGrid w:val="0"/>
              <w:contextualSpacing/>
              <w:rPr>
                <w:rFonts w:ascii="Arial" w:hAnsi="Arial" w:cs="Arial"/>
              </w:rPr>
            </w:pPr>
            <w:r w:rsidRPr="00A21C7B">
              <w:rPr>
                <w:rFonts w:ascii="Arial" w:hAnsi="Arial" w:cs="Arial"/>
              </w:rPr>
              <w:t>A.9.1.1 Polityka kontroli dostępu</w:t>
            </w:r>
          </w:p>
        </w:tc>
        <w:tc>
          <w:tcPr>
            <w:tcW w:w="6508" w:type="dxa"/>
            <w:vMerge w:val="restart"/>
            <w:shd w:val="clear" w:color="auto" w:fill="auto"/>
          </w:tcPr>
          <w:p w14:paraId="335F394C" w14:textId="77777777" w:rsidR="00BF60D9" w:rsidRPr="00A21C7B" w:rsidRDefault="00BF60D9" w:rsidP="0020156E">
            <w:pPr>
              <w:pStyle w:val="Akapitzlist"/>
              <w:widowControl w:val="0"/>
              <w:numPr>
                <w:ilvl w:val="0"/>
                <w:numId w:val="29"/>
              </w:numPr>
              <w:tabs>
                <w:tab w:val="num" w:pos="2160"/>
              </w:tabs>
              <w:suppressAutoHyphens/>
              <w:autoSpaceDE w:val="0"/>
              <w:snapToGrid w:val="0"/>
              <w:jc w:val="both"/>
              <w:rPr>
                <w:rFonts w:ascii="Arial" w:hAnsi="Arial" w:cs="Arial"/>
                <w:sz w:val="16"/>
                <w:szCs w:val="16"/>
              </w:rPr>
            </w:pPr>
            <w:r w:rsidRPr="00A21C7B">
              <w:rPr>
                <w:rFonts w:ascii="Arial" w:hAnsi="Arial" w:cs="Arial"/>
                <w:sz w:val="16"/>
                <w:szCs w:val="16"/>
              </w:rPr>
              <w:t>W ramach Polityki kontroli dostępu stosuje się zasadę iż „wszystko jest zabronione dopóki nie jest wyraźnie dozwolone”.</w:t>
            </w:r>
          </w:p>
          <w:p w14:paraId="6725DDEA" w14:textId="77777777" w:rsidR="00BF60D9" w:rsidRPr="00A21C7B" w:rsidRDefault="00BF60D9" w:rsidP="0020156E">
            <w:pPr>
              <w:pStyle w:val="Akapitzlist"/>
              <w:widowControl w:val="0"/>
              <w:numPr>
                <w:ilvl w:val="0"/>
                <w:numId w:val="29"/>
              </w:numPr>
              <w:tabs>
                <w:tab w:val="num" w:pos="2160"/>
              </w:tabs>
              <w:suppressAutoHyphens/>
              <w:autoSpaceDE w:val="0"/>
              <w:snapToGrid w:val="0"/>
              <w:jc w:val="both"/>
              <w:rPr>
                <w:rFonts w:ascii="Arial" w:hAnsi="Arial" w:cs="Arial"/>
                <w:sz w:val="16"/>
                <w:szCs w:val="16"/>
              </w:rPr>
            </w:pPr>
            <w:r w:rsidRPr="00A21C7B">
              <w:rPr>
                <w:rFonts w:ascii="Arial" w:hAnsi="Arial" w:cs="Arial"/>
                <w:sz w:val="16"/>
                <w:szCs w:val="16"/>
              </w:rPr>
              <w:t>Odpowiedzialności:</w:t>
            </w:r>
          </w:p>
          <w:p w14:paraId="32BF5AE3" w14:textId="77777777" w:rsidR="00BF60D9" w:rsidRPr="00A21C7B" w:rsidRDefault="00BF60D9" w:rsidP="0020156E">
            <w:pPr>
              <w:pStyle w:val="Akapitzlist"/>
              <w:widowControl w:val="0"/>
              <w:numPr>
                <w:ilvl w:val="0"/>
                <w:numId w:val="30"/>
              </w:numPr>
              <w:suppressAutoHyphens/>
              <w:autoSpaceDE w:val="0"/>
              <w:snapToGrid w:val="0"/>
              <w:jc w:val="both"/>
              <w:rPr>
                <w:rFonts w:ascii="Arial" w:hAnsi="Arial" w:cs="Arial"/>
                <w:sz w:val="16"/>
                <w:szCs w:val="16"/>
              </w:rPr>
            </w:pPr>
            <w:r w:rsidRPr="00A21C7B">
              <w:rPr>
                <w:rFonts w:ascii="Arial" w:hAnsi="Arial" w:cs="Arial"/>
                <w:sz w:val="16"/>
                <w:szCs w:val="16"/>
              </w:rPr>
              <w:t>ADO odpowiada za określenie i udzielenie adekwatnych uprawnień osobie zastępującej,</w:t>
            </w:r>
          </w:p>
          <w:p w14:paraId="720E7A1F" w14:textId="77777777" w:rsidR="00BF60D9" w:rsidRPr="00A21C7B" w:rsidRDefault="00967D98" w:rsidP="0020156E">
            <w:pPr>
              <w:pStyle w:val="Akapitzlist"/>
              <w:widowControl w:val="0"/>
              <w:numPr>
                <w:ilvl w:val="0"/>
                <w:numId w:val="30"/>
              </w:numPr>
              <w:suppressAutoHyphens/>
              <w:autoSpaceDE w:val="0"/>
              <w:snapToGrid w:val="0"/>
              <w:jc w:val="both"/>
              <w:rPr>
                <w:rFonts w:ascii="Arial" w:hAnsi="Arial" w:cs="Arial"/>
                <w:sz w:val="16"/>
                <w:szCs w:val="16"/>
              </w:rPr>
            </w:pPr>
            <w:r>
              <w:rPr>
                <w:rFonts w:ascii="Arial" w:hAnsi="Arial" w:cs="Arial"/>
                <w:sz w:val="16"/>
                <w:szCs w:val="16"/>
              </w:rPr>
              <w:t>Informatyk</w:t>
            </w:r>
            <w:r w:rsidR="00BF60D9" w:rsidRPr="00A21C7B">
              <w:rPr>
                <w:rFonts w:ascii="Arial" w:hAnsi="Arial" w:cs="Arial"/>
                <w:sz w:val="16"/>
                <w:szCs w:val="16"/>
              </w:rPr>
              <w:t xml:space="preserve"> odpowiada za przeprowadzanie okresowych kontroli dostępu na stanowiskach komputerowych z dostępem do sieci wewnętrznej i oprogramowania współdzielonego,</w:t>
            </w:r>
          </w:p>
          <w:p w14:paraId="306FF84A" w14:textId="77777777" w:rsidR="00BF60D9" w:rsidRPr="00A21C7B" w:rsidRDefault="00967D98" w:rsidP="0020156E">
            <w:pPr>
              <w:pStyle w:val="Akapitzlist"/>
              <w:widowControl w:val="0"/>
              <w:numPr>
                <w:ilvl w:val="0"/>
                <w:numId w:val="30"/>
              </w:numPr>
              <w:suppressAutoHyphens/>
              <w:autoSpaceDE w:val="0"/>
              <w:snapToGrid w:val="0"/>
              <w:jc w:val="both"/>
              <w:rPr>
                <w:rFonts w:ascii="Arial" w:hAnsi="Arial" w:cs="Arial"/>
                <w:sz w:val="16"/>
                <w:szCs w:val="16"/>
              </w:rPr>
            </w:pPr>
            <w:r>
              <w:rPr>
                <w:rFonts w:ascii="Arial" w:hAnsi="Arial" w:cs="Arial"/>
                <w:sz w:val="16"/>
                <w:szCs w:val="16"/>
              </w:rPr>
              <w:t>Informatyk</w:t>
            </w:r>
            <w:r w:rsidR="00BF60D9" w:rsidRPr="00A21C7B">
              <w:rPr>
                <w:rFonts w:ascii="Arial" w:hAnsi="Arial" w:cs="Arial"/>
                <w:sz w:val="16"/>
                <w:szCs w:val="16"/>
              </w:rPr>
              <w:t xml:space="preserve"> nadaje uprawnienia na wniosek upoważnionych pracowników, po uprzednim ustaleniu czy dostęp nie jest nadmiarowy lub niewystarczający,</w:t>
            </w:r>
          </w:p>
          <w:p w14:paraId="529500A1" w14:textId="77777777" w:rsidR="00BF60D9" w:rsidRPr="00A21C7B" w:rsidRDefault="00BF60D9" w:rsidP="0020156E">
            <w:pPr>
              <w:pStyle w:val="Akapitzlist"/>
              <w:widowControl w:val="0"/>
              <w:numPr>
                <w:ilvl w:val="0"/>
                <w:numId w:val="30"/>
              </w:numPr>
              <w:suppressAutoHyphens/>
              <w:autoSpaceDE w:val="0"/>
              <w:snapToGrid w:val="0"/>
              <w:jc w:val="both"/>
              <w:rPr>
                <w:rFonts w:ascii="Arial" w:hAnsi="Arial" w:cs="Arial"/>
                <w:sz w:val="16"/>
                <w:szCs w:val="16"/>
              </w:rPr>
            </w:pPr>
            <w:r w:rsidRPr="00A21C7B">
              <w:rPr>
                <w:rFonts w:ascii="Arial" w:hAnsi="Arial" w:cs="Arial"/>
                <w:sz w:val="16"/>
                <w:szCs w:val="16"/>
              </w:rPr>
              <w:t>Upoważniony do ubiegania się o prawo dostępu pracownik winien uzasadnić potrzebę zmiany uprawnień i posiadać akceptację bezpośredniego przełożonego.</w:t>
            </w:r>
          </w:p>
          <w:p w14:paraId="394600D9" w14:textId="77777777" w:rsidR="00597B5A" w:rsidRPr="00A21C7B" w:rsidRDefault="00597B5A" w:rsidP="0020156E">
            <w:pPr>
              <w:pStyle w:val="Akapitzlist"/>
              <w:widowControl w:val="0"/>
              <w:numPr>
                <w:ilvl w:val="0"/>
                <w:numId w:val="29"/>
              </w:numPr>
              <w:suppressAutoHyphens/>
              <w:autoSpaceDE w:val="0"/>
              <w:snapToGrid w:val="0"/>
              <w:jc w:val="both"/>
              <w:rPr>
                <w:rFonts w:ascii="Arial" w:hAnsi="Arial" w:cs="Arial"/>
                <w:sz w:val="16"/>
                <w:szCs w:val="16"/>
              </w:rPr>
            </w:pPr>
            <w:r w:rsidRPr="00A21C7B">
              <w:rPr>
                <w:rFonts w:ascii="Arial" w:hAnsi="Arial" w:cs="Arial"/>
                <w:sz w:val="16"/>
                <w:szCs w:val="16"/>
              </w:rPr>
              <w:t>Określa się następujące poziomy uprawnień:</w:t>
            </w:r>
          </w:p>
          <w:p w14:paraId="4D9B4EF0" w14:textId="77777777" w:rsidR="008F413F" w:rsidRPr="00A21C7B" w:rsidRDefault="008F413F" w:rsidP="0020156E">
            <w:pPr>
              <w:pStyle w:val="Tekstpodstawowywcity"/>
              <w:numPr>
                <w:ilvl w:val="0"/>
                <w:numId w:val="34"/>
              </w:numPr>
              <w:snapToGrid w:val="0"/>
              <w:spacing w:after="0"/>
              <w:contextualSpacing/>
              <w:jc w:val="both"/>
              <w:rPr>
                <w:rFonts w:ascii="Arial" w:hAnsi="Arial" w:cs="Arial"/>
                <w:sz w:val="16"/>
                <w:szCs w:val="16"/>
              </w:rPr>
            </w:pPr>
            <w:r w:rsidRPr="00A21C7B">
              <w:rPr>
                <w:rFonts w:ascii="Arial" w:hAnsi="Arial" w:cs="Arial"/>
                <w:sz w:val="16"/>
                <w:szCs w:val="16"/>
              </w:rPr>
              <w:t>Poziom 1 – dotyczy osób posiadających najwyższy pakiet uprawnień do systemów teleinformatycznych oraz danych osobowych:</w:t>
            </w:r>
          </w:p>
          <w:p w14:paraId="5A301950" w14:textId="77777777" w:rsidR="008F413F" w:rsidRPr="00A21C7B" w:rsidRDefault="00CC2F55" w:rsidP="0020156E">
            <w:pPr>
              <w:pStyle w:val="Tekstpodstawowywcity"/>
              <w:numPr>
                <w:ilvl w:val="0"/>
                <w:numId w:val="35"/>
              </w:numPr>
              <w:snapToGrid w:val="0"/>
              <w:spacing w:after="0"/>
              <w:contextualSpacing/>
              <w:jc w:val="both"/>
              <w:rPr>
                <w:rFonts w:ascii="Arial" w:hAnsi="Arial" w:cs="Arial"/>
                <w:sz w:val="16"/>
                <w:szCs w:val="16"/>
              </w:rPr>
            </w:pPr>
            <w:r w:rsidRPr="00A21C7B">
              <w:rPr>
                <w:rFonts w:ascii="Arial" w:hAnsi="Arial" w:cs="Arial"/>
                <w:sz w:val="16"/>
                <w:szCs w:val="16"/>
              </w:rPr>
              <w:t xml:space="preserve">administracja systemami teleinformatycznymi – </w:t>
            </w:r>
            <w:r w:rsidR="00967D98">
              <w:rPr>
                <w:rFonts w:ascii="Arial" w:hAnsi="Arial" w:cs="Arial"/>
                <w:sz w:val="16"/>
                <w:szCs w:val="16"/>
              </w:rPr>
              <w:t>Informatyk</w:t>
            </w:r>
            <w:r w:rsidR="008F413F" w:rsidRPr="00A21C7B">
              <w:rPr>
                <w:rFonts w:ascii="Arial" w:hAnsi="Arial" w:cs="Arial"/>
                <w:sz w:val="16"/>
                <w:szCs w:val="16"/>
              </w:rPr>
              <w:t>,</w:t>
            </w:r>
          </w:p>
          <w:p w14:paraId="024800E3" w14:textId="77777777" w:rsidR="00CC2F55" w:rsidRPr="00A21C7B" w:rsidRDefault="00CC2F55" w:rsidP="0020156E">
            <w:pPr>
              <w:pStyle w:val="Tekstpodstawowywcity"/>
              <w:numPr>
                <w:ilvl w:val="0"/>
                <w:numId w:val="35"/>
              </w:numPr>
              <w:snapToGrid w:val="0"/>
              <w:spacing w:after="0"/>
              <w:contextualSpacing/>
              <w:jc w:val="both"/>
              <w:rPr>
                <w:rFonts w:ascii="Arial" w:hAnsi="Arial" w:cs="Arial"/>
                <w:sz w:val="16"/>
                <w:szCs w:val="16"/>
              </w:rPr>
            </w:pPr>
            <w:r w:rsidRPr="00A21C7B">
              <w:rPr>
                <w:rFonts w:ascii="Arial" w:hAnsi="Arial" w:cs="Arial"/>
                <w:sz w:val="16"/>
                <w:szCs w:val="16"/>
              </w:rPr>
              <w:t xml:space="preserve">nadawanie uprawnień – </w:t>
            </w:r>
            <w:r w:rsidR="00967D98">
              <w:rPr>
                <w:rFonts w:ascii="Arial" w:hAnsi="Arial" w:cs="Arial"/>
                <w:sz w:val="16"/>
                <w:szCs w:val="16"/>
              </w:rPr>
              <w:t>Informatyk</w:t>
            </w:r>
            <w:r w:rsidRPr="00A21C7B">
              <w:rPr>
                <w:rFonts w:ascii="Arial" w:hAnsi="Arial" w:cs="Arial"/>
                <w:sz w:val="16"/>
                <w:szCs w:val="16"/>
              </w:rPr>
              <w:t xml:space="preserve"> na polecenie przedstawiciela ADO,</w:t>
            </w:r>
          </w:p>
          <w:p w14:paraId="1F56AA62" w14:textId="77777777" w:rsidR="00CC2F55" w:rsidRPr="00A21C7B" w:rsidRDefault="00CC2F55" w:rsidP="0020156E">
            <w:pPr>
              <w:pStyle w:val="Tekstpodstawowywcity"/>
              <w:numPr>
                <w:ilvl w:val="0"/>
                <w:numId w:val="35"/>
              </w:numPr>
              <w:snapToGrid w:val="0"/>
              <w:spacing w:after="0"/>
              <w:contextualSpacing/>
              <w:jc w:val="both"/>
              <w:rPr>
                <w:rFonts w:ascii="Arial" w:hAnsi="Arial" w:cs="Arial"/>
                <w:sz w:val="16"/>
                <w:szCs w:val="16"/>
              </w:rPr>
            </w:pPr>
            <w:r w:rsidRPr="00A21C7B">
              <w:rPr>
                <w:rFonts w:ascii="Arial" w:hAnsi="Arial" w:cs="Arial"/>
                <w:sz w:val="16"/>
                <w:szCs w:val="16"/>
              </w:rPr>
              <w:t>dostęp do stref bezpiecznych,</w:t>
            </w:r>
          </w:p>
          <w:p w14:paraId="5AD321A2" w14:textId="77777777" w:rsidR="00CC2F55" w:rsidRPr="00A21C7B" w:rsidRDefault="00CC2F55" w:rsidP="0020156E">
            <w:pPr>
              <w:pStyle w:val="Tekstpodstawowywcity"/>
              <w:numPr>
                <w:ilvl w:val="0"/>
                <w:numId w:val="35"/>
              </w:numPr>
              <w:snapToGrid w:val="0"/>
              <w:spacing w:after="0"/>
              <w:contextualSpacing/>
              <w:jc w:val="both"/>
              <w:rPr>
                <w:rFonts w:ascii="Arial" w:hAnsi="Arial" w:cs="Arial"/>
                <w:sz w:val="16"/>
                <w:szCs w:val="16"/>
              </w:rPr>
            </w:pPr>
            <w:r w:rsidRPr="00A21C7B">
              <w:rPr>
                <w:rFonts w:ascii="Arial" w:hAnsi="Arial" w:cs="Arial"/>
                <w:sz w:val="16"/>
                <w:szCs w:val="16"/>
              </w:rPr>
              <w:t>dostęp do danych osobowych przetwarzanych w związku ze stosunkiem pracy i umowami cywilno-prawnymi,</w:t>
            </w:r>
          </w:p>
          <w:p w14:paraId="70BE1EE3" w14:textId="77777777" w:rsidR="00CC2F55" w:rsidRPr="009A176A" w:rsidRDefault="008F413F" w:rsidP="009A176A">
            <w:pPr>
              <w:pStyle w:val="Tekstpodstawowywcity"/>
              <w:numPr>
                <w:ilvl w:val="0"/>
                <w:numId w:val="34"/>
              </w:numPr>
              <w:snapToGrid w:val="0"/>
              <w:spacing w:after="0"/>
              <w:contextualSpacing/>
              <w:jc w:val="both"/>
              <w:rPr>
                <w:rFonts w:ascii="Arial" w:hAnsi="Arial" w:cs="Arial"/>
                <w:sz w:val="16"/>
                <w:szCs w:val="16"/>
              </w:rPr>
            </w:pPr>
            <w:r w:rsidRPr="00A21C7B">
              <w:rPr>
                <w:rFonts w:ascii="Arial" w:hAnsi="Arial" w:cs="Arial"/>
                <w:sz w:val="16"/>
                <w:szCs w:val="16"/>
              </w:rPr>
              <w:t xml:space="preserve">Poziom 2 – właściciele aktywów i </w:t>
            </w:r>
            <w:proofErr w:type="spellStart"/>
            <w:r w:rsidRPr="00A21C7B">
              <w:rPr>
                <w:rFonts w:ascii="Arial" w:hAnsi="Arial" w:cs="Arial"/>
                <w:sz w:val="16"/>
                <w:szCs w:val="16"/>
              </w:rPr>
              <w:t>ryzyk</w:t>
            </w:r>
            <w:proofErr w:type="spellEnd"/>
            <w:r w:rsidR="00176244" w:rsidRPr="00A21C7B">
              <w:rPr>
                <w:rFonts w:ascii="Arial" w:hAnsi="Arial" w:cs="Arial"/>
                <w:sz w:val="16"/>
                <w:szCs w:val="16"/>
              </w:rPr>
              <w:t xml:space="preserve"> oraz przedstawiciele najwyższego kierownictwa</w:t>
            </w:r>
            <w:r w:rsidRPr="00A21C7B">
              <w:rPr>
                <w:rFonts w:ascii="Arial" w:hAnsi="Arial" w:cs="Arial"/>
                <w:sz w:val="16"/>
                <w:szCs w:val="16"/>
              </w:rPr>
              <w:t>,</w:t>
            </w:r>
          </w:p>
          <w:p w14:paraId="48B3DEE7" w14:textId="77777777" w:rsidR="008F413F" w:rsidRPr="00A21C7B" w:rsidRDefault="008F413F" w:rsidP="0020156E">
            <w:pPr>
              <w:pStyle w:val="Tekstpodstawowywcity"/>
              <w:numPr>
                <w:ilvl w:val="0"/>
                <w:numId w:val="34"/>
              </w:numPr>
              <w:snapToGrid w:val="0"/>
              <w:spacing w:after="0"/>
              <w:contextualSpacing/>
              <w:jc w:val="both"/>
              <w:rPr>
                <w:rFonts w:ascii="Arial" w:hAnsi="Arial" w:cs="Arial"/>
                <w:sz w:val="16"/>
                <w:szCs w:val="16"/>
              </w:rPr>
            </w:pPr>
            <w:r w:rsidRPr="00A21C7B">
              <w:rPr>
                <w:rFonts w:ascii="Arial" w:hAnsi="Arial" w:cs="Arial"/>
                <w:sz w:val="16"/>
                <w:szCs w:val="16"/>
              </w:rPr>
              <w:t>Pozi</w:t>
            </w:r>
            <w:r w:rsidR="009A176A">
              <w:rPr>
                <w:rFonts w:ascii="Arial" w:hAnsi="Arial" w:cs="Arial"/>
                <w:sz w:val="16"/>
                <w:szCs w:val="16"/>
              </w:rPr>
              <w:t>om 3</w:t>
            </w:r>
            <w:r w:rsidRPr="00A21C7B">
              <w:rPr>
                <w:rFonts w:ascii="Arial" w:hAnsi="Arial" w:cs="Arial"/>
                <w:sz w:val="16"/>
                <w:szCs w:val="16"/>
              </w:rPr>
              <w:t xml:space="preserve"> – pracownicy operacyjni.</w:t>
            </w:r>
          </w:p>
          <w:p w14:paraId="377B283F" w14:textId="77777777" w:rsidR="00597B5A" w:rsidRPr="00A21C7B" w:rsidRDefault="00CC2F55" w:rsidP="0020156E">
            <w:pPr>
              <w:pStyle w:val="Akapitzlist"/>
              <w:widowControl w:val="0"/>
              <w:numPr>
                <w:ilvl w:val="0"/>
                <w:numId w:val="29"/>
              </w:numPr>
              <w:suppressAutoHyphens/>
              <w:autoSpaceDE w:val="0"/>
              <w:snapToGrid w:val="0"/>
              <w:jc w:val="both"/>
              <w:rPr>
                <w:rFonts w:ascii="Arial" w:hAnsi="Arial" w:cs="Arial"/>
                <w:sz w:val="16"/>
                <w:szCs w:val="16"/>
              </w:rPr>
            </w:pPr>
            <w:r w:rsidRPr="00A21C7B">
              <w:rPr>
                <w:rFonts w:ascii="Arial" w:hAnsi="Arial" w:cs="Arial"/>
                <w:sz w:val="16"/>
                <w:szCs w:val="16"/>
              </w:rPr>
              <w:t>Prowadzi się rejestr uprawnień, który należy poddawać okresowym przeglądom pod kątem zgodności ze stanem faktycznym oraz aktualizować w przypadku zmiany uprawnień</w:t>
            </w:r>
            <w:r w:rsidR="00597B5A" w:rsidRPr="00A21C7B">
              <w:rPr>
                <w:rFonts w:ascii="Arial" w:hAnsi="Arial" w:cs="Arial"/>
                <w:sz w:val="16"/>
                <w:szCs w:val="16"/>
              </w:rPr>
              <w:t>.</w:t>
            </w:r>
          </w:p>
          <w:p w14:paraId="0AC3DB0C" w14:textId="77777777" w:rsidR="0000176E" w:rsidRPr="00A21C7B" w:rsidRDefault="0000176E" w:rsidP="0020156E">
            <w:pPr>
              <w:pStyle w:val="Akapitzlist"/>
              <w:widowControl w:val="0"/>
              <w:numPr>
                <w:ilvl w:val="0"/>
                <w:numId w:val="29"/>
              </w:numPr>
              <w:suppressAutoHyphens/>
              <w:autoSpaceDE w:val="0"/>
              <w:snapToGrid w:val="0"/>
              <w:jc w:val="both"/>
              <w:rPr>
                <w:rFonts w:ascii="Arial" w:hAnsi="Arial" w:cs="Arial"/>
                <w:sz w:val="16"/>
                <w:szCs w:val="16"/>
              </w:rPr>
            </w:pPr>
            <w:r w:rsidRPr="00A21C7B">
              <w:rPr>
                <w:rFonts w:ascii="Arial" w:hAnsi="Arial" w:cs="Arial"/>
                <w:sz w:val="16"/>
                <w:szCs w:val="16"/>
              </w:rPr>
              <w:t>Dla Poziomu 1 przyjmuje się następujące zabezpieczenia:</w:t>
            </w:r>
          </w:p>
          <w:p w14:paraId="16B70CE4" w14:textId="77777777" w:rsidR="0000176E" w:rsidRPr="00A21C7B" w:rsidRDefault="0000176E" w:rsidP="0020156E">
            <w:pPr>
              <w:pStyle w:val="Tekstpodstawowywcity"/>
              <w:numPr>
                <w:ilvl w:val="0"/>
                <w:numId w:val="36"/>
              </w:numPr>
              <w:snapToGrid w:val="0"/>
              <w:spacing w:after="0"/>
              <w:contextualSpacing/>
              <w:jc w:val="both"/>
              <w:rPr>
                <w:rFonts w:ascii="Arial" w:hAnsi="Arial" w:cs="Arial"/>
                <w:sz w:val="16"/>
                <w:szCs w:val="16"/>
              </w:rPr>
            </w:pPr>
            <w:r w:rsidRPr="00A21C7B">
              <w:rPr>
                <w:rFonts w:ascii="Arial" w:hAnsi="Arial" w:cs="Arial"/>
                <w:sz w:val="16"/>
                <w:szCs w:val="16"/>
              </w:rPr>
              <w:t xml:space="preserve">tworzy się </w:t>
            </w:r>
            <w:r w:rsidR="00DC2C31" w:rsidRPr="00A21C7B">
              <w:rPr>
                <w:rFonts w:ascii="Arial" w:hAnsi="Arial" w:cs="Arial"/>
                <w:sz w:val="16"/>
                <w:szCs w:val="16"/>
              </w:rPr>
              <w:t>drugiego</w:t>
            </w:r>
            <w:r w:rsidRPr="00A21C7B">
              <w:rPr>
                <w:rFonts w:ascii="Arial" w:hAnsi="Arial" w:cs="Arial"/>
                <w:sz w:val="16"/>
                <w:szCs w:val="16"/>
              </w:rPr>
              <w:t xml:space="preserve"> konta administratora systemów teleinformatycznych na wypadek konieczności wykonywania funkcji administratora zastępczego, g</w:t>
            </w:r>
            <w:r w:rsidR="003E6702" w:rsidRPr="00A21C7B">
              <w:rPr>
                <w:rFonts w:ascii="Arial" w:hAnsi="Arial" w:cs="Arial"/>
                <w:sz w:val="16"/>
                <w:szCs w:val="16"/>
              </w:rPr>
              <w:t xml:space="preserve">dy </w:t>
            </w:r>
            <w:r w:rsidR="00701BC0">
              <w:rPr>
                <w:rFonts w:ascii="Arial" w:hAnsi="Arial" w:cs="Arial"/>
                <w:sz w:val="16"/>
                <w:szCs w:val="16"/>
              </w:rPr>
              <w:t>Informatyk</w:t>
            </w:r>
            <w:r w:rsidR="003E6702" w:rsidRPr="00A21C7B">
              <w:rPr>
                <w:rFonts w:ascii="Arial" w:hAnsi="Arial" w:cs="Arial"/>
                <w:sz w:val="16"/>
                <w:szCs w:val="16"/>
              </w:rPr>
              <w:t xml:space="preserve"> nie może świadczyć usług,</w:t>
            </w:r>
          </w:p>
          <w:p w14:paraId="07763CC8" w14:textId="77777777" w:rsidR="003E6702" w:rsidRPr="00A21C7B" w:rsidRDefault="003E6702" w:rsidP="0020156E">
            <w:pPr>
              <w:pStyle w:val="Tekstpodstawowywcity"/>
              <w:numPr>
                <w:ilvl w:val="0"/>
                <w:numId w:val="36"/>
              </w:numPr>
              <w:snapToGrid w:val="0"/>
              <w:spacing w:after="0"/>
              <w:contextualSpacing/>
              <w:jc w:val="both"/>
              <w:rPr>
                <w:rFonts w:ascii="Arial" w:hAnsi="Arial" w:cs="Arial"/>
                <w:sz w:val="16"/>
                <w:szCs w:val="16"/>
              </w:rPr>
            </w:pPr>
            <w:r w:rsidRPr="00A21C7B">
              <w:rPr>
                <w:rFonts w:ascii="Arial" w:hAnsi="Arial" w:cs="Arial"/>
                <w:sz w:val="16"/>
                <w:szCs w:val="16"/>
              </w:rPr>
              <w:t xml:space="preserve">administrator zastępczy ma identyczny pakiet uprawnień jak ASI z tym, że może realizować swoje zadania wyłącznie po uzyskaniu akceptacji ADO i w sytuacjach, gdy świadczenie usług przez </w:t>
            </w:r>
            <w:r w:rsidR="00701BC0">
              <w:rPr>
                <w:rFonts w:ascii="Arial" w:hAnsi="Arial" w:cs="Arial"/>
                <w:sz w:val="16"/>
                <w:szCs w:val="16"/>
              </w:rPr>
              <w:t>ASI</w:t>
            </w:r>
            <w:r w:rsidRPr="00A21C7B">
              <w:rPr>
                <w:rFonts w:ascii="Arial" w:hAnsi="Arial" w:cs="Arial"/>
                <w:sz w:val="16"/>
                <w:szCs w:val="16"/>
              </w:rPr>
              <w:t xml:space="preserve"> jest niemożliwe,</w:t>
            </w:r>
          </w:p>
          <w:p w14:paraId="5E066FBD" w14:textId="77777777" w:rsidR="003E6702" w:rsidRPr="00A21C7B" w:rsidRDefault="003E6702" w:rsidP="0020156E">
            <w:pPr>
              <w:pStyle w:val="Tekstpodstawowywcity"/>
              <w:numPr>
                <w:ilvl w:val="0"/>
                <w:numId w:val="36"/>
              </w:numPr>
              <w:snapToGrid w:val="0"/>
              <w:spacing w:after="0"/>
              <w:contextualSpacing/>
              <w:jc w:val="both"/>
              <w:rPr>
                <w:rFonts w:ascii="Arial" w:hAnsi="Arial" w:cs="Arial"/>
                <w:sz w:val="16"/>
                <w:szCs w:val="16"/>
              </w:rPr>
            </w:pPr>
            <w:r w:rsidRPr="00A21C7B">
              <w:rPr>
                <w:rFonts w:ascii="Arial" w:hAnsi="Arial" w:cs="Arial"/>
                <w:sz w:val="16"/>
                <w:szCs w:val="16"/>
              </w:rPr>
              <w:t xml:space="preserve">na administratora zastępczego powołuje się </w:t>
            </w:r>
            <w:r w:rsidR="00E0792F">
              <w:rPr>
                <w:rFonts w:ascii="Arial" w:hAnsi="Arial" w:cs="Arial"/>
                <w:sz w:val="16"/>
                <w:szCs w:val="16"/>
              </w:rPr>
              <w:t>Panią Aleksandrę Kun.</w:t>
            </w:r>
          </w:p>
          <w:p w14:paraId="37F99082" w14:textId="77777777" w:rsidR="0000176E" w:rsidRPr="00A21C7B" w:rsidRDefault="00DC2C31" w:rsidP="0020156E">
            <w:pPr>
              <w:pStyle w:val="Tekstpodstawowywcity"/>
              <w:numPr>
                <w:ilvl w:val="0"/>
                <w:numId w:val="36"/>
              </w:numPr>
              <w:snapToGrid w:val="0"/>
              <w:spacing w:after="0"/>
              <w:contextualSpacing/>
              <w:jc w:val="both"/>
              <w:rPr>
                <w:rFonts w:ascii="Arial" w:hAnsi="Arial" w:cs="Arial"/>
                <w:sz w:val="16"/>
                <w:szCs w:val="16"/>
              </w:rPr>
            </w:pPr>
            <w:r w:rsidRPr="00A21C7B">
              <w:rPr>
                <w:rFonts w:ascii="Arial" w:hAnsi="Arial" w:cs="Arial"/>
                <w:sz w:val="16"/>
                <w:szCs w:val="16"/>
              </w:rPr>
              <w:t>loginy i hasła administracyjne gwarantujące ciągłość działania systemów teleinformatycznych zdeponowane są w sejfie lub innym miejscu gwar</w:t>
            </w:r>
            <w:r w:rsidR="00701BC0">
              <w:rPr>
                <w:rFonts w:ascii="Arial" w:hAnsi="Arial" w:cs="Arial"/>
                <w:sz w:val="16"/>
                <w:szCs w:val="16"/>
              </w:rPr>
              <w:t>antującym dostęp wyłącznie ADO,</w:t>
            </w:r>
            <w:r w:rsidRPr="00A21C7B">
              <w:rPr>
                <w:rFonts w:ascii="Arial" w:hAnsi="Arial" w:cs="Arial"/>
                <w:sz w:val="16"/>
                <w:szCs w:val="16"/>
              </w:rPr>
              <w:t xml:space="preserve"> i administratorowi zastępczemu.</w:t>
            </w:r>
          </w:p>
        </w:tc>
      </w:tr>
      <w:tr w:rsidR="00BF60D9" w:rsidRPr="00A21C7B" w14:paraId="45F0DEF6" w14:textId="77777777" w:rsidTr="007218B5">
        <w:trPr>
          <w:trHeight w:val="183"/>
        </w:trPr>
        <w:tc>
          <w:tcPr>
            <w:tcW w:w="3114" w:type="dxa"/>
            <w:shd w:val="clear" w:color="auto" w:fill="auto"/>
          </w:tcPr>
          <w:p w14:paraId="64CB0D8D" w14:textId="77777777" w:rsidR="00BF60D9" w:rsidRPr="00A21C7B" w:rsidRDefault="00BF60D9" w:rsidP="00AD05BE">
            <w:pPr>
              <w:snapToGrid w:val="0"/>
              <w:contextualSpacing/>
              <w:rPr>
                <w:rFonts w:ascii="Arial" w:hAnsi="Arial" w:cs="Arial"/>
              </w:rPr>
            </w:pPr>
            <w:r w:rsidRPr="00A21C7B">
              <w:rPr>
                <w:rFonts w:ascii="Arial" w:hAnsi="Arial" w:cs="Arial"/>
              </w:rPr>
              <w:t>A.9.1.2  Dostęp do sieci i usług sieciowych</w:t>
            </w:r>
          </w:p>
        </w:tc>
        <w:tc>
          <w:tcPr>
            <w:tcW w:w="6508" w:type="dxa"/>
            <w:vMerge/>
            <w:shd w:val="clear" w:color="auto" w:fill="auto"/>
          </w:tcPr>
          <w:p w14:paraId="5CD3D720" w14:textId="77777777" w:rsidR="00BF60D9" w:rsidRPr="00A21C7B" w:rsidRDefault="00BF60D9" w:rsidP="00AD05BE">
            <w:pPr>
              <w:snapToGrid w:val="0"/>
              <w:contextualSpacing/>
              <w:jc w:val="both"/>
              <w:rPr>
                <w:rFonts w:ascii="Arial" w:hAnsi="Arial" w:cs="Arial"/>
                <w:sz w:val="16"/>
                <w:szCs w:val="16"/>
              </w:rPr>
            </w:pPr>
          </w:p>
        </w:tc>
      </w:tr>
      <w:tr w:rsidR="00AD05BE" w:rsidRPr="00A21C7B" w14:paraId="3BAEDECF" w14:textId="77777777" w:rsidTr="007218B5">
        <w:tc>
          <w:tcPr>
            <w:tcW w:w="9622" w:type="dxa"/>
            <w:gridSpan w:val="2"/>
            <w:shd w:val="clear" w:color="auto" w:fill="auto"/>
          </w:tcPr>
          <w:p w14:paraId="44A65244" w14:textId="77777777" w:rsidR="00AD05BE" w:rsidRPr="00A21C7B" w:rsidRDefault="00AD05BE" w:rsidP="00AD05BE">
            <w:pPr>
              <w:pStyle w:val="Nagwek2"/>
            </w:pPr>
            <w:bookmarkStart w:id="29" w:name="_Toc436723327"/>
            <w:bookmarkStart w:id="30" w:name="_Toc3980649"/>
            <w:r w:rsidRPr="00A21C7B">
              <w:t>A.9.2 Zarządzanie dostępem użytkowników</w:t>
            </w:r>
            <w:bookmarkEnd w:id="29"/>
            <w:bookmarkEnd w:id="30"/>
          </w:p>
        </w:tc>
      </w:tr>
      <w:tr w:rsidR="00AD05BE" w:rsidRPr="00A21C7B" w14:paraId="0D0BE619" w14:textId="77777777" w:rsidTr="007218B5">
        <w:trPr>
          <w:trHeight w:val="437"/>
        </w:trPr>
        <w:tc>
          <w:tcPr>
            <w:tcW w:w="3114" w:type="dxa"/>
            <w:shd w:val="clear" w:color="auto" w:fill="auto"/>
          </w:tcPr>
          <w:p w14:paraId="3EA67873" w14:textId="77777777" w:rsidR="00AD05BE" w:rsidRPr="00A21C7B" w:rsidRDefault="00AD05BE" w:rsidP="00AD05BE">
            <w:pPr>
              <w:snapToGrid w:val="0"/>
              <w:contextualSpacing/>
              <w:rPr>
                <w:rFonts w:ascii="Arial" w:hAnsi="Arial" w:cs="Arial"/>
              </w:rPr>
            </w:pPr>
            <w:r w:rsidRPr="00A21C7B">
              <w:rPr>
                <w:rFonts w:ascii="Arial" w:hAnsi="Arial" w:cs="Arial"/>
              </w:rPr>
              <w:t>A.9.2.1 Rejestracja i wyrejestrowywanie użytkowników</w:t>
            </w:r>
          </w:p>
        </w:tc>
        <w:tc>
          <w:tcPr>
            <w:tcW w:w="6508" w:type="dxa"/>
            <w:shd w:val="clear" w:color="auto" w:fill="auto"/>
          </w:tcPr>
          <w:p w14:paraId="1367B809" w14:textId="77777777" w:rsidR="00E667ED" w:rsidRPr="00A21C7B" w:rsidRDefault="00E667ED" w:rsidP="00807AE0">
            <w:pPr>
              <w:snapToGrid w:val="0"/>
              <w:jc w:val="both"/>
              <w:rPr>
                <w:rFonts w:ascii="Arial" w:hAnsi="Arial" w:cs="Arial"/>
                <w:iCs/>
                <w:sz w:val="16"/>
                <w:szCs w:val="16"/>
              </w:rPr>
            </w:pPr>
            <w:r w:rsidRPr="00A21C7B">
              <w:rPr>
                <w:rFonts w:ascii="Arial" w:hAnsi="Arial" w:cs="Arial"/>
                <w:iCs/>
                <w:sz w:val="16"/>
                <w:szCs w:val="16"/>
              </w:rPr>
              <w:t xml:space="preserve">Uprawnienia nadaje </w:t>
            </w:r>
            <w:r w:rsidR="00807AE0">
              <w:rPr>
                <w:rFonts w:ascii="Arial" w:hAnsi="Arial" w:cs="Arial"/>
                <w:iCs/>
                <w:sz w:val="16"/>
                <w:szCs w:val="16"/>
              </w:rPr>
              <w:t>ADO</w:t>
            </w:r>
            <w:r w:rsidRPr="00A21C7B">
              <w:rPr>
                <w:rFonts w:ascii="Arial" w:hAnsi="Arial" w:cs="Arial"/>
                <w:iCs/>
                <w:sz w:val="16"/>
                <w:szCs w:val="16"/>
              </w:rPr>
              <w:t xml:space="preserve"> na podstawie wniosku pracownika zaakceptowanego przez osoby z 2 Poziomu uprawnień (właściciele aktywów i </w:t>
            </w:r>
            <w:proofErr w:type="spellStart"/>
            <w:r w:rsidRPr="00A21C7B">
              <w:rPr>
                <w:rFonts w:ascii="Arial" w:hAnsi="Arial" w:cs="Arial"/>
                <w:iCs/>
                <w:sz w:val="16"/>
                <w:szCs w:val="16"/>
              </w:rPr>
              <w:t>ryzyk</w:t>
            </w:r>
            <w:proofErr w:type="spellEnd"/>
            <w:r w:rsidRPr="00A21C7B">
              <w:rPr>
                <w:rFonts w:ascii="Arial" w:hAnsi="Arial" w:cs="Arial"/>
                <w:iCs/>
                <w:sz w:val="16"/>
                <w:szCs w:val="16"/>
              </w:rPr>
              <w:t>)</w:t>
            </w:r>
            <w:r w:rsidR="00176244" w:rsidRPr="00A21C7B">
              <w:rPr>
                <w:rFonts w:ascii="Arial" w:hAnsi="Arial" w:cs="Arial"/>
                <w:iCs/>
                <w:sz w:val="16"/>
                <w:szCs w:val="16"/>
              </w:rPr>
              <w:t xml:space="preserve"> lub przez przedstawiciela najwyższego kierownictwa</w:t>
            </w:r>
            <w:r w:rsidRPr="00A21C7B">
              <w:rPr>
                <w:rFonts w:ascii="Arial" w:hAnsi="Arial" w:cs="Arial"/>
                <w:iCs/>
                <w:sz w:val="16"/>
                <w:szCs w:val="16"/>
              </w:rPr>
              <w:t>.</w:t>
            </w:r>
          </w:p>
        </w:tc>
      </w:tr>
      <w:tr w:rsidR="00AD05BE" w:rsidRPr="00A21C7B" w14:paraId="1AE88EFC" w14:textId="77777777" w:rsidTr="007218B5">
        <w:trPr>
          <w:trHeight w:val="544"/>
        </w:trPr>
        <w:tc>
          <w:tcPr>
            <w:tcW w:w="3114" w:type="dxa"/>
            <w:shd w:val="clear" w:color="auto" w:fill="auto"/>
          </w:tcPr>
          <w:p w14:paraId="1C8702BC" w14:textId="77777777" w:rsidR="00AD05BE" w:rsidRPr="00A21C7B" w:rsidRDefault="00AD05BE" w:rsidP="00AD05BE">
            <w:pPr>
              <w:snapToGrid w:val="0"/>
              <w:contextualSpacing/>
              <w:rPr>
                <w:rFonts w:ascii="Arial" w:hAnsi="Arial" w:cs="Arial"/>
              </w:rPr>
            </w:pPr>
            <w:r w:rsidRPr="00A21C7B">
              <w:rPr>
                <w:rFonts w:ascii="Arial" w:hAnsi="Arial" w:cs="Arial"/>
              </w:rPr>
              <w:t>A.9.2.2 Zapewnienie dostępu użytkowników</w:t>
            </w:r>
          </w:p>
        </w:tc>
        <w:tc>
          <w:tcPr>
            <w:tcW w:w="6508" w:type="dxa"/>
            <w:shd w:val="clear" w:color="auto" w:fill="auto"/>
          </w:tcPr>
          <w:p w14:paraId="02809BE0" w14:textId="77777777" w:rsidR="00AD05BE" w:rsidRPr="00A21C7B" w:rsidRDefault="00BE6CFA" w:rsidP="00AD05BE">
            <w:pPr>
              <w:snapToGrid w:val="0"/>
              <w:contextualSpacing/>
              <w:jc w:val="both"/>
              <w:rPr>
                <w:rFonts w:ascii="Arial" w:hAnsi="Arial" w:cs="Arial"/>
                <w:iCs/>
                <w:sz w:val="16"/>
                <w:szCs w:val="16"/>
              </w:rPr>
            </w:pPr>
            <w:r>
              <w:rPr>
                <w:rFonts w:ascii="Arial" w:hAnsi="Arial" w:cs="Arial"/>
                <w:iCs/>
                <w:sz w:val="16"/>
                <w:szCs w:val="16"/>
              </w:rPr>
              <w:t>Szkoła</w:t>
            </w:r>
            <w:r w:rsidR="00B26717" w:rsidRPr="00A21C7B">
              <w:rPr>
                <w:rFonts w:ascii="Arial" w:hAnsi="Arial" w:cs="Arial"/>
                <w:iCs/>
                <w:sz w:val="16"/>
                <w:szCs w:val="16"/>
              </w:rPr>
              <w:t xml:space="preserve"> prowadzi rejestr uprawnień dostępowych</w:t>
            </w:r>
            <w:r w:rsidR="00660D9B" w:rsidRPr="00A21C7B">
              <w:rPr>
                <w:rFonts w:ascii="Arial" w:hAnsi="Arial" w:cs="Arial"/>
                <w:iCs/>
                <w:sz w:val="16"/>
                <w:szCs w:val="16"/>
              </w:rPr>
              <w:t>, potwierdzający zakres i aktualność uprawnień.</w:t>
            </w:r>
          </w:p>
        </w:tc>
      </w:tr>
      <w:tr w:rsidR="00AD05BE" w:rsidRPr="00A21C7B" w14:paraId="51FA89F9" w14:textId="77777777" w:rsidTr="007218B5">
        <w:trPr>
          <w:trHeight w:val="638"/>
        </w:trPr>
        <w:tc>
          <w:tcPr>
            <w:tcW w:w="3114" w:type="dxa"/>
            <w:shd w:val="clear" w:color="auto" w:fill="auto"/>
          </w:tcPr>
          <w:p w14:paraId="66C20C46" w14:textId="77777777" w:rsidR="00AD05BE" w:rsidRPr="00A21C7B" w:rsidRDefault="00AD05BE" w:rsidP="00AD05BE">
            <w:pPr>
              <w:snapToGrid w:val="0"/>
              <w:contextualSpacing/>
              <w:rPr>
                <w:rFonts w:ascii="Arial" w:hAnsi="Arial" w:cs="Arial"/>
              </w:rPr>
            </w:pPr>
            <w:r w:rsidRPr="00A21C7B">
              <w:rPr>
                <w:rFonts w:ascii="Arial" w:hAnsi="Arial" w:cs="Arial"/>
              </w:rPr>
              <w:t>A.9.2.3 Zarządzanie uprzywilejowanymi prawami dostępu</w:t>
            </w:r>
            <w:r w:rsidRPr="00A21C7B">
              <w:rPr>
                <w:rFonts w:ascii="Arial" w:hAnsi="Arial" w:cs="Arial"/>
              </w:rPr>
              <w:tab/>
            </w:r>
          </w:p>
        </w:tc>
        <w:tc>
          <w:tcPr>
            <w:tcW w:w="6508" w:type="dxa"/>
            <w:shd w:val="clear" w:color="auto" w:fill="auto"/>
          </w:tcPr>
          <w:p w14:paraId="3D5DC926" w14:textId="77777777" w:rsidR="00AD05BE" w:rsidRPr="00A21C7B" w:rsidRDefault="00660D9B" w:rsidP="00AD05BE">
            <w:pPr>
              <w:snapToGrid w:val="0"/>
              <w:contextualSpacing/>
              <w:jc w:val="both"/>
              <w:rPr>
                <w:rFonts w:ascii="Arial" w:hAnsi="Arial" w:cs="Arial"/>
                <w:iCs/>
                <w:sz w:val="16"/>
                <w:szCs w:val="16"/>
              </w:rPr>
            </w:pPr>
            <w:r w:rsidRPr="00A21C7B">
              <w:rPr>
                <w:rFonts w:ascii="Arial" w:hAnsi="Arial" w:cs="Arial"/>
                <w:iCs/>
                <w:sz w:val="16"/>
                <w:szCs w:val="16"/>
              </w:rPr>
              <w:t>Uprzywilejowany dostęp do danych w systemach teleinformatycznych jest identyfikowalny poprzez możliwość śledzenia operacji wykonywanych na pierwszym poziomie uprawnień.</w:t>
            </w:r>
          </w:p>
        </w:tc>
      </w:tr>
      <w:tr w:rsidR="00AD05BE" w:rsidRPr="00A21C7B" w14:paraId="6F4BE8A3" w14:textId="77777777" w:rsidTr="007218B5">
        <w:trPr>
          <w:trHeight w:val="712"/>
        </w:trPr>
        <w:tc>
          <w:tcPr>
            <w:tcW w:w="3114" w:type="dxa"/>
            <w:shd w:val="clear" w:color="auto" w:fill="auto"/>
          </w:tcPr>
          <w:p w14:paraId="138C0720" w14:textId="77777777" w:rsidR="00AD05BE" w:rsidRPr="00A21C7B" w:rsidRDefault="00AD05BE" w:rsidP="00AD05BE">
            <w:pPr>
              <w:snapToGrid w:val="0"/>
              <w:contextualSpacing/>
              <w:rPr>
                <w:rFonts w:ascii="Arial" w:hAnsi="Arial" w:cs="Arial"/>
              </w:rPr>
            </w:pPr>
            <w:r w:rsidRPr="00A21C7B">
              <w:rPr>
                <w:rFonts w:ascii="Arial" w:hAnsi="Arial" w:cs="Arial"/>
              </w:rPr>
              <w:t>A.9.2.4 Zarządzanie poufnymi informacjami uwierzytelniającymi użytkowników</w:t>
            </w:r>
          </w:p>
        </w:tc>
        <w:tc>
          <w:tcPr>
            <w:tcW w:w="6508" w:type="dxa"/>
            <w:shd w:val="clear" w:color="auto" w:fill="auto"/>
          </w:tcPr>
          <w:p w14:paraId="7DFA1F27" w14:textId="77777777" w:rsidR="00AD05BE" w:rsidRPr="00A21C7B" w:rsidRDefault="00D44C6E" w:rsidP="0020156E">
            <w:pPr>
              <w:pStyle w:val="Akapitzlist"/>
              <w:numPr>
                <w:ilvl w:val="0"/>
                <w:numId w:val="37"/>
              </w:numPr>
              <w:snapToGrid w:val="0"/>
              <w:jc w:val="both"/>
              <w:rPr>
                <w:rFonts w:ascii="Arial" w:hAnsi="Arial" w:cs="Arial"/>
                <w:iCs/>
                <w:sz w:val="16"/>
                <w:szCs w:val="16"/>
              </w:rPr>
            </w:pPr>
            <w:r w:rsidRPr="00A21C7B">
              <w:rPr>
                <w:rFonts w:ascii="Arial" w:hAnsi="Arial" w:cs="Arial"/>
                <w:iCs/>
                <w:sz w:val="16"/>
                <w:szCs w:val="16"/>
              </w:rPr>
              <w:t xml:space="preserve">Osoby zarządzające informacjami uwierzytelniającymi użytkowników zobowiązane są do złożenia ADO oświadczeń o konieczności zachowania tajemnicy </w:t>
            </w:r>
            <w:r w:rsidR="00E22A05">
              <w:rPr>
                <w:rFonts w:ascii="Arial" w:hAnsi="Arial" w:cs="Arial"/>
                <w:iCs/>
                <w:sz w:val="16"/>
                <w:szCs w:val="16"/>
              </w:rPr>
              <w:t>w stosunku do informacji chronionej oraz</w:t>
            </w:r>
            <w:r w:rsidRPr="00A21C7B">
              <w:rPr>
                <w:rFonts w:ascii="Arial" w:hAnsi="Arial" w:cs="Arial"/>
                <w:iCs/>
                <w:sz w:val="16"/>
                <w:szCs w:val="16"/>
              </w:rPr>
              <w:t xml:space="preserve"> danych osobowych, o których osoby te powzięły informację. </w:t>
            </w:r>
          </w:p>
          <w:p w14:paraId="7F8A14C6" w14:textId="77777777" w:rsidR="00D44C6E" w:rsidRPr="00A21C7B" w:rsidRDefault="00D44C6E" w:rsidP="0020156E">
            <w:pPr>
              <w:pStyle w:val="Akapitzlist"/>
              <w:numPr>
                <w:ilvl w:val="0"/>
                <w:numId w:val="37"/>
              </w:numPr>
              <w:snapToGrid w:val="0"/>
              <w:jc w:val="both"/>
              <w:rPr>
                <w:rFonts w:ascii="Arial" w:hAnsi="Arial" w:cs="Arial"/>
                <w:iCs/>
                <w:sz w:val="16"/>
                <w:szCs w:val="16"/>
              </w:rPr>
            </w:pPr>
            <w:r w:rsidRPr="00A21C7B">
              <w:rPr>
                <w:rFonts w:ascii="Arial" w:hAnsi="Arial" w:cs="Arial"/>
                <w:iCs/>
                <w:sz w:val="16"/>
                <w:szCs w:val="16"/>
              </w:rPr>
              <w:lastRenderedPageBreak/>
              <w:t>Osoby, o których mowa w pkt. 1 w przypadku konieczności przekazania danych poufnych osobom lub instytucjom trzecim zobowiązane są przedtem uzyskać akceptację ADO lub osoby upoważnionej przez ADO.</w:t>
            </w:r>
          </w:p>
        </w:tc>
      </w:tr>
      <w:tr w:rsidR="00AD05BE" w:rsidRPr="00A21C7B" w14:paraId="7EC371BF" w14:textId="77777777" w:rsidTr="007218B5">
        <w:trPr>
          <w:trHeight w:val="101"/>
        </w:trPr>
        <w:tc>
          <w:tcPr>
            <w:tcW w:w="3114" w:type="dxa"/>
            <w:shd w:val="clear" w:color="auto" w:fill="auto"/>
          </w:tcPr>
          <w:p w14:paraId="4E28A708" w14:textId="77777777" w:rsidR="00AD05BE" w:rsidRPr="00A21C7B" w:rsidRDefault="00AD05BE" w:rsidP="00AD05BE">
            <w:pPr>
              <w:snapToGrid w:val="0"/>
              <w:contextualSpacing/>
              <w:rPr>
                <w:rFonts w:ascii="Arial" w:hAnsi="Arial" w:cs="Arial"/>
              </w:rPr>
            </w:pPr>
            <w:r w:rsidRPr="00A21C7B">
              <w:rPr>
                <w:rFonts w:ascii="Arial" w:hAnsi="Arial" w:cs="Arial"/>
              </w:rPr>
              <w:lastRenderedPageBreak/>
              <w:t>A.9.2.5 Przegląd praw dostępu użytkowników</w:t>
            </w:r>
          </w:p>
        </w:tc>
        <w:tc>
          <w:tcPr>
            <w:tcW w:w="6508" w:type="dxa"/>
            <w:shd w:val="clear" w:color="auto" w:fill="auto"/>
            <w:vAlign w:val="center"/>
          </w:tcPr>
          <w:p w14:paraId="089CB474" w14:textId="77777777" w:rsidR="00AD05BE" w:rsidRPr="00A21C7B" w:rsidRDefault="00470CE0" w:rsidP="00AD05BE">
            <w:pPr>
              <w:snapToGrid w:val="0"/>
              <w:contextualSpacing/>
              <w:jc w:val="both"/>
              <w:rPr>
                <w:rFonts w:ascii="Arial" w:hAnsi="Arial" w:cs="Arial"/>
                <w:iCs/>
                <w:sz w:val="16"/>
                <w:szCs w:val="16"/>
              </w:rPr>
            </w:pPr>
            <w:r w:rsidRPr="00A21C7B">
              <w:rPr>
                <w:rFonts w:ascii="Arial" w:hAnsi="Arial" w:cs="Arial"/>
                <w:iCs/>
                <w:sz w:val="16"/>
                <w:szCs w:val="16"/>
              </w:rPr>
              <w:t xml:space="preserve">Przegląd praw dostępu odbywa się podczas szacowania ryzyka. Osoby </w:t>
            </w:r>
            <w:r w:rsidR="00A9702C" w:rsidRPr="00A21C7B">
              <w:rPr>
                <w:rFonts w:ascii="Arial" w:hAnsi="Arial" w:cs="Arial"/>
                <w:iCs/>
                <w:sz w:val="16"/>
                <w:szCs w:val="16"/>
              </w:rPr>
              <w:t>objęte 1 i 2 Poziomem uprawnień dokonują sprawdzenia czy prawa dostępu użytkowników są aktualne i adekwatne.</w:t>
            </w:r>
          </w:p>
        </w:tc>
      </w:tr>
      <w:tr w:rsidR="00AD05BE" w:rsidRPr="00A21C7B" w14:paraId="51F20644" w14:textId="77777777" w:rsidTr="007218B5">
        <w:trPr>
          <w:trHeight w:val="519"/>
        </w:trPr>
        <w:tc>
          <w:tcPr>
            <w:tcW w:w="3114" w:type="dxa"/>
            <w:shd w:val="clear" w:color="auto" w:fill="auto"/>
          </w:tcPr>
          <w:p w14:paraId="2AEFA1A7" w14:textId="77777777" w:rsidR="00AD05BE" w:rsidRPr="00A21C7B" w:rsidRDefault="00AD05BE" w:rsidP="00AD05BE">
            <w:pPr>
              <w:snapToGrid w:val="0"/>
              <w:contextualSpacing/>
              <w:rPr>
                <w:rFonts w:ascii="Arial" w:hAnsi="Arial" w:cs="Arial"/>
              </w:rPr>
            </w:pPr>
            <w:r w:rsidRPr="00A21C7B">
              <w:rPr>
                <w:rFonts w:ascii="Arial" w:hAnsi="Arial" w:cs="Arial"/>
              </w:rPr>
              <w:t>A.9.2.6 Odebranie lub dostosowanie praw dostępu</w:t>
            </w:r>
            <w:r w:rsidRPr="00A21C7B">
              <w:rPr>
                <w:rFonts w:ascii="Arial" w:hAnsi="Arial" w:cs="Arial"/>
              </w:rPr>
              <w:tab/>
            </w:r>
          </w:p>
        </w:tc>
        <w:tc>
          <w:tcPr>
            <w:tcW w:w="6508" w:type="dxa"/>
            <w:shd w:val="clear" w:color="auto" w:fill="auto"/>
            <w:vAlign w:val="center"/>
          </w:tcPr>
          <w:p w14:paraId="4619417C" w14:textId="77777777" w:rsidR="00AD05BE" w:rsidRPr="00A21C7B" w:rsidRDefault="00470CE0" w:rsidP="004F0E3B">
            <w:pPr>
              <w:pStyle w:val="Default"/>
              <w:snapToGrid w:val="0"/>
              <w:contextualSpacing/>
              <w:jc w:val="both"/>
              <w:rPr>
                <w:color w:val="auto"/>
                <w:sz w:val="16"/>
                <w:szCs w:val="16"/>
              </w:rPr>
            </w:pPr>
            <w:r w:rsidRPr="00A21C7B">
              <w:rPr>
                <w:iCs/>
                <w:sz w:val="16"/>
                <w:szCs w:val="16"/>
              </w:rPr>
              <w:t xml:space="preserve">Uprawnienia odbierane i zmieniane są przez </w:t>
            </w:r>
            <w:r w:rsidR="004F0E3B">
              <w:rPr>
                <w:iCs/>
                <w:sz w:val="16"/>
                <w:szCs w:val="16"/>
              </w:rPr>
              <w:t>Informatyka</w:t>
            </w:r>
            <w:r w:rsidRPr="00A21C7B">
              <w:rPr>
                <w:iCs/>
                <w:sz w:val="16"/>
                <w:szCs w:val="16"/>
              </w:rPr>
              <w:t xml:space="preserve"> na podstawie wniosku osoby z Poziomu 2 lub przedstawiciela najwyższego kierownictwa.</w:t>
            </w:r>
          </w:p>
        </w:tc>
      </w:tr>
      <w:tr w:rsidR="00AD05BE" w:rsidRPr="00A21C7B" w14:paraId="5E62734E" w14:textId="77777777" w:rsidTr="007218B5">
        <w:tc>
          <w:tcPr>
            <w:tcW w:w="9622" w:type="dxa"/>
            <w:gridSpan w:val="2"/>
            <w:shd w:val="clear" w:color="auto" w:fill="auto"/>
          </w:tcPr>
          <w:p w14:paraId="4CE73ED6" w14:textId="77777777" w:rsidR="00AD05BE" w:rsidRPr="00A21C7B" w:rsidRDefault="00AD05BE" w:rsidP="00AD05BE">
            <w:pPr>
              <w:pStyle w:val="Nagwek2"/>
            </w:pPr>
            <w:bookmarkStart w:id="31" w:name="_Toc436723328"/>
            <w:bookmarkStart w:id="32" w:name="_Toc3980650"/>
            <w:r w:rsidRPr="00A21C7B">
              <w:t>A.9.3 Odpowiedzialność użytkowników</w:t>
            </w:r>
            <w:bookmarkEnd w:id="31"/>
            <w:bookmarkEnd w:id="32"/>
          </w:p>
        </w:tc>
      </w:tr>
      <w:tr w:rsidR="00AD05BE" w:rsidRPr="00A21C7B" w14:paraId="7C80102C" w14:textId="77777777" w:rsidTr="007218B5">
        <w:trPr>
          <w:trHeight w:val="601"/>
        </w:trPr>
        <w:tc>
          <w:tcPr>
            <w:tcW w:w="3114" w:type="dxa"/>
            <w:shd w:val="clear" w:color="auto" w:fill="auto"/>
          </w:tcPr>
          <w:p w14:paraId="01EE4FD5" w14:textId="77777777" w:rsidR="00AD05BE" w:rsidRPr="00A21C7B" w:rsidRDefault="00AD05BE" w:rsidP="00AD05BE">
            <w:pPr>
              <w:snapToGrid w:val="0"/>
              <w:contextualSpacing/>
              <w:rPr>
                <w:rFonts w:ascii="Arial" w:hAnsi="Arial" w:cs="Arial"/>
              </w:rPr>
            </w:pPr>
            <w:r w:rsidRPr="00A21C7B">
              <w:rPr>
                <w:rFonts w:ascii="Arial" w:hAnsi="Arial" w:cs="Arial"/>
              </w:rPr>
              <w:t>A.9.3.1 Użycie poufnych informacji uwierzytelniających</w:t>
            </w:r>
          </w:p>
        </w:tc>
        <w:tc>
          <w:tcPr>
            <w:tcW w:w="6508" w:type="dxa"/>
            <w:shd w:val="clear" w:color="auto" w:fill="auto"/>
          </w:tcPr>
          <w:p w14:paraId="2E793F59" w14:textId="77777777" w:rsidR="00AD05BE" w:rsidRPr="00A21C7B" w:rsidRDefault="00AD05BE" w:rsidP="00AD05BE">
            <w:pPr>
              <w:snapToGrid w:val="0"/>
              <w:contextualSpacing/>
              <w:jc w:val="both"/>
              <w:rPr>
                <w:rFonts w:ascii="Arial" w:hAnsi="Arial" w:cs="Arial"/>
                <w:iCs/>
              </w:rPr>
            </w:pPr>
          </w:p>
        </w:tc>
      </w:tr>
      <w:tr w:rsidR="00AD05BE" w:rsidRPr="00A21C7B" w14:paraId="16D1032B" w14:textId="77777777" w:rsidTr="007218B5">
        <w:tc>
          <w:tcPr>
            <w:tcW w:w="9622" w:type="dxa"/>
            <w:gridSpan w:val="2"/>
            <w:shd w:val="clear" w:color="auto" w:fill="auto"/>
          </w:tcPr>
          <w:p w14:paraId="57F96CD5" w14:textId="77777777" w:rsidR="00AD05BE" w:rsidRPr="00A21C7B" w:rsidRDefault="00AD05BE" w:rsidP="00AD05BE">
            <w:pPr>
              <w:pStyle w:val="Nagwek2"/>
            </w:pPr>
            <w:bookmarkStart w:id="33" w:name="_Toc436723329"/>
            <w:bookmarkStart w:id="34" w:name="_Toc3980651"/>
            <w:r w:rsidRPr="00A21C7B">
              <w:t>A.9.4 Kontrola dostępu do systemu i aplikacji</w:t>
            </w:r>
            <w:bookmarkEnd w:id="33"/>
            <w:bookmarkEnd w:id="34"/>
          </w:p>
        </w:tc>
      </w:tr>
      <w:tr w:rsidR="00AD05BE" w:rsidRPr="00A21C7B" w14:paraId="07CC94E3" w14:textId="77777777" w:rsidTr="007218B5">
        <w:trPr>
          <w:trHeight w:val="547"/>
        </w:trPr>
        <w:tc>
          <w:tcPr>
            <w:tcW w:w="3114" w:type="dxa"/>
            <w:shd w:val="clear" w:color="auto" w:fill="auto"/>
          </w:tcPr>
          <w:p w14:paraId="6B734FA7" w14:textId="77777777" w:rsidR="00AD05BE" w:rsidRPr="00A21C7B" w:rsidRDefault="00AD05BE" w:rsidP="00AD05BE">
            <w:pPr>
              <w:snapToGrid w:val="0"/>
              <w:contextualSpacing/>
              <w:rPr>
                <w:rFonts w:ascii="Arial" w:hAnsi="Arial" w:cs="Arial"/>
              </w:rPr>
            </w:pPr>
            <w:r w:rsidRPr="00A21C7B">
              <w:rPr>
                <w:rFonts w:ascii="Arial" w:hAnsi="Arial" w:cs="Arial"/>
              </w:rPr>
              <w:t>A.9.4.1 Ograniczanie dostępu do informacji</w:t>
            </w:r>
            <w:r w:rsidRPr="00A21C7B">
              <w:rPr>
                <w:rFonts w:ascii="Arial" w:hAnsi="Arial" w:cs="Arial"/>
              </w:rPr>
              <w:tab/>
            </w:r>
          </w:p>
        </w:tc>
        <w:tc>
          <w:tcPr>
            <w:tcW w:w="6508" w:type="dxa"/>
            <w:shd w:val="clear" w:color="auto" w:fill="auto"/>
          </w:tcPr>
          <w:p w14:paraId="41C39B00" w14:textId="77777777" w:rsidR="00A9702C" w:rsidRPr="00A21C7B" w:rsidRDefault="00A9702C" w:rsidP="0020156E">
            <w:pPr>
              <w:pStyle w:val="Akapitzlist"/>
              <w:numPr>
                <w:ilvl w:val="0"/>
                <w:numId w:val="38"/>
              </w:numPr>
              <w:snapToGrid w:val="0"/>
              <w:jc w:val="both"/>
              <w:rPr>
                <w:rFonts w:ascii="Arial" w:hAnsi="Arial" w:cs="Arial"/>
                <w:iCs/>
                <w:sz w:val="16"/>
                <w:szCs w:val="16"/>
              </w:rPr>
            </w:pPr>
            <w:r w:rsidRPr="00A21C7B">
              <w:rPr>
                <w:rFonts w:ascii="Arial" w:hAnsi="Arial" w:cs="Arial"/>
                <w:iCs/>
                <w:sz w:val="16"/>
                <w:szCs w:val="16"/>
              </w:rPr>
              <w:t>Informacje o danych osobowych mogą przetwarzać wyłącznie pracownicy, którzy złożyli oświadczenia o uzyskaniu uprawnień do przetwarzania takich danych.</w:t>
            </w:r>
          </w:p>
          <w:p w14:paraId="081E270B" w14:textId="77777777" w:rsidR="00A9702C" w:rsidRPr="00A21C7B" w:rsidRDefault="00A9702C" w:rsidP="0020156E">
            <w:pPr>
              <w:pStyle w:val="Akapitzlist"/>
              <w:numPr>
                <w:ilvl w:val="0"/>
                <w:numId w:val="38"/>
              </w:numPr>
              <w:snapToGrid w:val="0"/>
              <w:jc w:val="both"/>
              <w:rPr>
                <w:rFonts w:ascii="Arial" w:hAnsi="Arial" w:cs="Arial"/>
                <w:iCs/>
                <w:sz w:val="16"/>
                <w:szCs w:val="16"/>
              </w:rPr>
            </w:pPr>
            <w:r w:rsidRPr="00A21C7B">
              <w:rPr>
                <w:rFonts w:ascii="Arial" w:hAnsi="Arial" w:cs="Arial"/>
                <w:iCs/>
                <w:sz w:val="16"/>
                <w:szCs w:val="16"/>
              </w:rPr>
              <w:t xml:space="preserve">Wspólne zasoby sieciowe (np. baza wiedzy, katalogi ogólnodostępne) nie powinny zawierać informacji zastrzeżonych przez ADO, danych osobowych oraz informacji </w:t>
            </w:r>
            <w:r w:rsidR="00F8574E">
              <w:rPr>
                <w:rFonts w:ascii="Arial" w:hAnsi="Arial" w:cs="Arial"/>
                <w:iCs/>
                <w:sz w:val="16"/>
                <w:szCs w:val="16"/>
              </w:rPr>
              <w:t>chronionych</w:t>
            </w:r>
            <w:r w:rsidRPr="00A21C7B">
              <w:rPr>
                <w:rFonts w:ascii="Arial" w:hAnsi="Arial" w:cs="Arial"/>
                <w:iCs/>
                <w:sz w:val="16"/>
                <w:szCs w:val="16"/>
              </w:rPr>
              <w:t>).</w:t>
            </w:r>
          </w:p>
        </w:tc>
      </w:tr>
      <w:tr w:rsidR="00AD05BE" w:rsidRPr="00A21C7B" w14:paraId="16D1625F" w14:textId="77777777" w:rsidTr="007218B5">
        <w:trPr>
          <w:trHeight w:val="607"/>
        </w:trPr>
        <w:tc>
          <w:tcPr>
            <w:tcW w:w="3114" w:type="dxa"/>
            <w:shd w:val="clear" w:color="auto" w:fill="auto"/>
          </w:tcPr>
          <w:p w14:paraId="4E786B4E" w14:textId="77777777" w:rsidR="00AD05BE" w:rsidRPr="00A21C7B" w:rsidRDefault="00AD05BE" w:rsidP="00AD05BE">
            <w:pPr>
              <w:snapToGrid w:val="0"/>
              <w:contextualSpacing/>
              <w:rPr>
                <w:rFonts w:ascii="Arial" w:hAnsi="Arial" w:cs="Arial"/>
              </w:rPr>
            </w:pPr>
            <w:r w:rsidRPr="00A21C7B">
              <w:rPr>
                <w:rFonts w:ascii="Arial" w:hAnsi="Arial" w:cs="Arial"/>
              </w:rPr>
              <w:t>A.9.4.2 Procedury bezpiecznego logowania się</w:t>
            </w:r>
          </w:p>
        </w:tc>
        <w:tc>
          <w:tcPr>
            <w:tcW w:w="6508" w:type="dxa"/>
            <w:shd w:val="clear" w:color="auto" w:fill="auto"/>
          </w:tcPr>
          <w:p w14:paraId="7CB97AEE" w14:textId="77777777" w:rsidR="00B47E90" w:rsidRPr="00A21C7B" w:rsidRDefault="00F02589" w:rsidP="0020156E">
            <w:pPr>
              <w:pStyle w:val="Akapitzlist"/>
              <w:numPr>
                <w:ilvl w:val="0"/>
                <w:numId w:val="39"/>
              </w:numPr>
              <w:snapToGrid w:val="0"/>
              <w:jc w:val="both"/>
              <w:rPr>
                <w:rFonts w:ascii="Arial" w:hAnsi="Arial" w:cs="Arial"/>
                <w:sz w:val="16"/>
                <w:szCs w:val="16"/>
              </w:rPr>
            </w:pPr>
            <w:r w:rsidRPr="00A21C7B">
              <w:rPr>
                <w:rFonts w:ascii="Arial" w:hAnsi="Arial" w:cs="Arial"/>
                <w:sz w:val="16"/>
                <w:szCs w:val="16"/>
              </w:rPr>
              <w:t xml:space="preserve">Zabezpieczenie stosowane przy </w:t>
            </w:r>
            <w:r w:rsidR="00DB4540" w:rsidRPr="00A21C7B">
              <w:rPr>
                <w:rFonts w:ascii="Arial" w:hAnsi="Arial" w:cs="Arial"/>
                <w:sz w:val="16"/>
                <w:szCs w:val="16"/>
              </w:rPr>
              <w:t>logowaniu</w:t>
            </w:r>
            <w:r w:rsidR="008B4962" w:rsidRPr="00A21C7B">
              <w:rPr>
                <w:rFonts w:ascii="Arial" w:hAnsi="Arial" w:cs="Arial"/>
                <w:sz w:val="16"/>
                <w:szCs w:val="16"/>
              </w:rPr>
              <w:t xml:space="preserve"> do komputerów </w:t>
            </w:r>
            <w:r w:rsidR="009A176A">
              <w:rPr>
                <w:rFonts w:ascii="Arial" w:hAnsi="Arial" w:cs="Arial"/>
                <w:sz w:val="16"/>
                <w:szCs w:val="16"/>
              </w:rPr>
              <w:t xml:space="preserve">w Szkole </w:t>
            </w:r>
            <w:r w:rsidR="008B4962" w:rsidRPr="00A21C7B">
              <w:rPr>
                <w:rFonts w:ascii="Arial" w:hAnsi="Arial" w:cs="Arial"/>
                <w:sz w:val="16"/>
                <w:szCs w:val="16"/>
              </w:rPr>
              <w:t>polega na zezwoleniu na 3 próby logowania. Po nieudanej trzeciej próbie logowania uprawnienia dostępu są zawieszane na 30 minut.</w:t>
            </w:r>
          </w:p>
          <w:p w14:paraId="72ADF65E" w14:textId="77777777" w:rsidR="00AD05BE" w:rsidRPr="00A21C7B" w:rsidRDefault="00B47E90" w:rsidP="0020156E">
            <w:pPr>
              <w:pStyle w:val="Akapitzlist"/>
              <w:numPr>
                <w:ilvl w:val="0"/>
                <w:numId w:val="39"/>
              </w:numPr>
              <w:snapToGrid w:val="0"/>
              <w:jc w:val="both"/>
              <w:rPr>
                <w:rFonts w:ascii="Arial" w:hAnsi="Arial" w:cs="Arial"/>
                <w:sz w:val="16"/>
                <w:szCs w:val="16"/>
              </w:rPr>
            </w:pPr>
            <w:r w:rsidRPr="00A21C7B">
              <w:rPr>
                <w:rFonts w:ascii="Arial" w:hAnsi="Arial" w:cs="Arial"/>
                <w:sz w:val="16"/>
                <w:szCs w:val="16"/>
              </w:rPr>
              <w:t>W przypadku, gdy wymagane jest silne uwierzytelnianie i weryfikacja tożsamości (np. podpis elektroniczny) logowanie wspierane jest urządzeniami kryptograficznymi lub procedurami dostawców usług.</w:t>
            </w:r>
            <w:r w:rsidR="008B4962" w:rsidRPr="00A21C7B">
              <w:rPr>
                <w:rFonts w:ascii="Arial" w:hAnsi="Arial" w:cs="Arial"/>
                <w:sz w:val="16"/>
                <w:szCs w:val="16"/>
              </w:rPr>
              <w:t xml:space="preserve"> </w:t>
            </w:r>
          </w:p>
        </w:tc>
      </w:tr>
      <w:tr w:rsidR="00AD05BE" w:rsidRPr="00A21C7B" w14:paraId="4131B5EE" w14:textId="77777777" w:rsidTr="007218B5">
        <w:trPr>
          <w:trHeight w:val="590"/>
        </w:trPr>
        <w:tc>
          <w:tcPr>
            <w:tcW w:w="3114" w:type="dxa"/>
            <w:shd w:val="clear" w:color="auto" w:fill="auto"/>
          </w:tcPr>
          <w:p w14:paraId="79B7917A" w14:textId="77777777" w:rsidR="00AD05BE" w:rsidRPr="00A21C7B" w:rsidRDefault="00AD05BE" w:rsidP="00AD05BE">
            <w:pPr>
              <w:snapToGrid w:val="0"/>
              <w:contextualSpacing/>
              <w:rPr>
                <w:rFonts w:ascii="Arial" w:hAnsi="Arial" w:cs="Arial"/>
              </w:rPr>
            </w:pPr>
            <w:r w:rsidRPr="00A21C7B">
              <w:rPr>
                <w:rFonts w:ascii="Arial" w:hAnsi="Arial" w:cs="Arial"/>
              </w:rPr>
              <w:t>A.9.4.3 System zarządzania hasłami</w:t>
            </w:r>
            <w:r w:rsidRPr="00A21C7B">
              <w:rPr>
                <w:rFonts w:ascii="Arial" w:hAnsi="Arial" w:cs="Arial"/>
              </w:rPr>
              <w:tab/>
            </w:r>
          </w:p>
        </w:tc>
        <w:tc>
          <w:tcPr>
            <w:tcW w:w="6508" w:type="dxa"/>
            <w:shd w:val="clear" w:color="auto" w:fill="auto"/>
          </w:tcPr>
          <w:p w14:paraId="1254F3A7" w14:textId="77777777" w:rsidR="00AD05BE" w:rsidRPr="00A21C7B" w:rsidRDefault="00B85F7D" w:rsidP="0020156E">
            <w:pPr>
              <w:pStyle w:val="Akapitzlist"/>
              <w:numPr>
                <w:ilvl w:val="0"/>
                <w:numId w:val="40"/>
              </w:numPr>
              <w:snapToGrid w:val="0"/>
              <w:jc w:val="both"/>
              <w:rPr>
                <w:rFonts w:ascii="Arial" w:hAnsi="Arial" w:cs="Arial"/>
                <w:iCs/>
                <w:sz w:val="16"/>
                <w:szCs w:val="16"/>
              </w:rPr>
            </w:pPr>
            <w:r w:rsidRPr="00A21C7B">
              <w:rPr>
                <w:rFonts w:ascii="Arial" w:hAnsi="Arial" w:cs="Arial"/>
                <w:iCs/>
                <w:sz w:val="16"/>
                <w:szCs w:val="16"/>
              </w:rPr>
              <w:t>Wymuszanie zmiany haseł dostępu odbywa się automatycznie z częstotliwością jeden raz w miesiącu.</w:t>
            </w:r>
          </w:p>
          <w:p w14:paraId="60140ABC" w14:textId="77777777" w:rsidR="00B85F7D" w:rsidRPr="00A21C7B" w:rsidRDefault="00B85F7D" w:rsidP="0020156E">
            <w:pPr>
              <w:pStyle w:val="Akapitzlist"/>
              <w:numPr>
                <w:ilvl w:val="0"/>
                <w:numId w:val="40"/>
              </w:numPr>
              <w:snapToGrid w:val="0"/>
              <w:jc w:val="both"/>
              <w:rPr>
                <w:rFonts w:ascii="Arial" w:hAnsi="Arial" w:cs="Arial"/>
                <w:iCs/>
                <w:sz w:val="16"/>
                <w:szCs w:val="16"/>
              </w:rPr>
            </w:pPr>
            <w:r w:rsidRPr="00A21C7B">
              <w:rPr>
                <w:rFonts w:ascii="Arial" w:hAnsi="Arial" w:cs="Arial"/>
                <w:iCs/>
                <w:sz w:val="16"/>
                <w:szCs w:val="16"/>
              </w:rPr>
              <w:t>Użytkownicy mają obowiązek podczas pierwszego logowania dokonać zmiany hasła dostępu.</w:t>
            </w:r>
          </w:p>
          <w:p w14:paraId="7BECA98E" w14:textId="77777777" w:rsidR="00B85F7D" w:rsidRPr="00A21C7B" w:rsidRDefault="00BB4ECD" w:rsidP="0020156E">
            <w:pPr>
              <w:pStyle w:val="Akapitzlist"/>
              <w:numPr>
                <w:ilvl w:val="0"/>
                <w:numId w:val="40"/>
              </w:numPr>
              <w:snapToGrid w:val="0"/>
              <w:jc w:val="both"/>
              <w:rPr>
                <w:rFonts w:ascii="Arial" w:hAnsi="Arial" w:cs="Arial"/>
                <w:iCs/>
                <w:sz w:val="16"/>
                <w:szCs w:val="16"/>
              </w:rPr>
            </w:pPr>
            <w:r w:rsidRPr="00A21C7B">
              <w:rPr>
                <w:rFonts w:ascii="Arial" w:hAnsi="Arial" w:cs="Arial"/>
                <w:iCs/>
                <w:sz w:val="16"/>
                <w:szCs w:val="16"/>
              </w:rPr>
              <w:t>Zapisy haseł</w:t>
            </w:r>
            <w:r w:rsidR="00634D90" w:rsidRPr="00A21C7B">
              <w:rPr>
                <w:rFonts w:ascii="Arial" w:hAnsi="Arial" w:cs="Arial"/>
                <w:iCs/>
                <w:sz w:val="16"/>
                <w:szCs w:val="16"/>
              </w:rPr>
              <w:t xml:space="preserve"> czy pliki z hasłami </w:t>
            </w:r>
            <w:r w:rsidRPr="00A21C7B">
              <w:rPr>
                <w:rFonts w:ascii="Arial" w:hAnsi="Arial" w:cs="Arial"/>
                <w:iCs/>
                <w:sz w:val="16"/>
                <w:szCs w:val="16"/>
              </w:rPr>
              <w:t xml:space="preserve">nie </w:t>
            </w:r>
            <w:r w:rsidR="00634D90" w:rsidRPr="00A21C7B">
              <w:rPr>
                <w:rFonts w:ascii="Arial" w:hAnsi="Arial" w:cs="Arial"/>
                <w:iCs/>
                <w:sz w:val="16"/>
                <w:szCs w:val="16"/>
              </w:rPr>
              <w:t xml:space="preserve">powinny znajdować </w:t>
            </w:r>
            <w:r w:rsidRPr="00A21C7B">
              <w:rPr>
                <w:rFonts w:ascii="Arial" w:hAnsi="Arial" w:cs="Arial"/>
                <w:iCs/>
                <w:sz w:val="16"/>
                <w:szCs w:val="16"/>
              </w:rPr>
              <w:t>na stanowiskach pracy.</w:t>
            </w:r>
          </w:p>
        </w:tc>
      </w:tr>
      <w:tr w:rsidR="00AD05BE" w:rsidRPr="00A21C7B" w14:paraId="4E460E2C" w14:textId="77777777" w:rsidTr="007218B5">
        <w:trPr>
          <w:trHeight w:val="504"/>
        </w:trPr>
        <w:tc>
          <w:tcPr>
            <w:tcW w:w="3114" w:type="dxa"/>
            <w:shd w:val="clear" w:color="auto" w:fill="auto"/>
          </w:tcPr>
          <w:p w14:paraId="2B1D435A" w14:textId="77777777" w:rsidR="00AD05BE" w:rsidRPr="00A21C7B" w:rsidRDefault="00AD05BE" w:rsidP="00AD05BE">
            <w:pPr>
              <w:snapToGrid w:val="0"/>
              <w:contextualSpacing/>
              <w:rPr>
                <w:rFonts w:ascii="Arial" w:hAnsi="Arial" w:cs="Arial"/>
              </w:rPr>
            </w:pPr>
            <w:r w:rsidRPr="00A21C7B">
              <w:rPr>
                <w:rFonts w:ascii="Arial" w:hAnsi="Arial" w:cs="Arial"/>
              </w:rPr>
              <w:t>A.9.4.4 Uprzywilejowane użycie programów narzędziowych</w:t>
            </w:r>
          </w:p>
        </w:tc>
        <w:tc>
          <w:tcPr>
            <w:tcW w:w="6508" w:type="dxa"/>
            <w:shd w:val="clear" w:color="auto" w:fill="auto"/>
          </w:tcPr>
          <w:p w14:paraId="1CADB002" w14:textId="77777777" w:rsidR="00AD05BE" w:rsidRPr="00A21C7B" w:rsidRDefault="00673CF5" w:rsidP="004F0E3B">
            <w:pPr>
              <w:snapToGrid w:val="0"/>
              <w:contextualSpacing/>
              <w:jc w:val="both"/>
              <w:rPr>
                <w:rFonts w:ascii="Arial" w:hAnsi="Arial" w:cs="Arial"/>
                <w:iCs/>
                <w:sz w:val="16"/>
                <w:szCs w:val="16"/>
              </w:rPr>
            </w:pPr>
            <w:r w:rsidRPr="00A21C7B">
              <w:rPr>
                <w:rFonts w:ascii="Arial" w:hAnsi="Arial" w:cs="Arial"/>
                <w:iCs/>
                <w:sz w:val="16"/>
                <w:szCs w:val="16"/>
              </w:rPr>
              <w:t xml:space="preserve">Uprawnienia do uprzywilejowanego użycia programów narzędziowych ma wyłącznie </w:t>
            </w:r>
            <w:r w:rsidR="004F0E3B">
              <w:rPr>
                <w:rFonts w:ascii="Arial" w:hAnsi="Arial" w:cs="Arial"/>
                <w:iCs/>
                <w:sz w:val="16"/>
                <w:szCs w:val="16"/>
              </w:rPr>
              <w:t>Informatyk</w:t>
            </w:r>
            <w:r w:rsidRPr="00A21C7B">
              <w:rPr>
                <w:rFonts w:ascii="Arial" w:hAnsi="Arial" w:cs="Arial"/>
                <w:iCs/>
                <w:sz w:val="16"/>
                <w:szCs w:val="16"/>
              </w:rPr>
              <w:t xml:space="preserve"> oraz </w:t>
            </w:r>
            <w:r w:rsidR="007B558E" w:rsidRPr="00A21C7B">
              <w:rPr>
                <w:rFonts w:ascii="Arial" w:hAnsi="Arial" w:cs="Arial"/>
                <w:iCs/>
                <w:sz w:val="16"/>
                <w:szCs w:val="16"/>
              </w:rPr>
              <w:t>administrator zastępczy.</w:t>
            </w:r>
          </w:p>
        </w:tc>
      </w:tr>
      <w:tr w:rsidR="00AD05BE" w:rsidRPr="00A21C7B" w14:paraId="134CDDCD" w14:textId="77777777" w:rsidTr="007218B5">
        <w:trPr>
          <w:trHeight w:val="400"/>
        </w:trPr>
        <w:tc>
          <w:tcPr>
            <w:tcW w:w="3114" w:type="dxa"/>
            <w:shd w:val="clear" w:color="auto" w:fill="auto"/>
          </w:tcPr>
          <w:p w14:paraId="709A98D4" w14:textId="77777777" w:rsidR="00AD05BE" w:rsidRPr="00A21C7B" w:rsidRDefault="00AD05BE" w:rsidP="00AD05BE">
            <w:pPr>
              <w:snapToGrid w:val="0"/>
              <w:contextualSpacing/>
              <w:rPr>
                <w:rFonts w:ascii="Arial" w:hAnsi="Arial" w:cs="Arial"/>
              </w:rPr>
            </w:pPr>
            <w:r w:rsidRPr="00A21C7B">
              <w:rPr>
                <w:rFonts w:ascii="Arial" w:hAnsi="Arial" w:cs="Arial"/>
              </w:rPr>
              <w:t>A.9.4.5 Kontrola dostępu do kodów źródłowych programów</w:t>
            </w:r>
          </w:p>
        </w:tc>
        <w:tc>
          <w:tcPr>
            <w:tcW w:w="6508" w:type="dxa"/>
            <w:shd w:val="clear" w:color="auto" w:fill="auto"/>
          </w:tcPr>
          <w:p w14:paraId="75E5FDF7" w14:textId="77777777" w:rsidR="00AD05BE" w:rsidRPr="00A21C7B" w:rsidRDefault="007B558E" w:rsidP="00AD05BE">
            <w:pPr>
              <w:snapToGrid w:val="0"/>
              <w:contextualSpacing/>
              <w:jc w:val="both"/>
              <w:rPr>
                <w:rFonts w:ascii="Arial" w:hAnsi="Arial" w:cs="Arial"/>
                <w:iCs/>
                <w:sz w:val="16"/>
                <w:szCs w:val="16"/>
              </w:rPr>
            </w:pPr>
            <w:r w:rsidRPr="00A21C7B">
              <w:rPr>
                <w:rFonts w:ascii="Arial" w:hAnsi="Arial" w:cs="Arial"/>
                <w:iCs/>
                <w:sz w:val="16"/>
                <w:szCs w:val="16"/>
              </w:rPr>
              <w:t>Nie dotyczy</w:t>
            </w:r>
          </w:p>
        </w:tc>
      </w:tr>
      <w:tr w:rsidR="00AD05BE" w:rsidRPr="00A21C7B" w14:paraId="35EB597C" w14:textId="77777777" w:rsidTr="007218B5">
        <w:tc>
          <w:tcPr>
            <w:tcW w:w="9622" w:type="dxa"/>
            <w:gridSpan w:val="2"/>
            <w:shd w:val="clear" w:color="auto" w:fill="auto"/>
          </w:tcPr>
          <w:p w14:paraId="06E5B8B3" w14:textId="77777777" w:rsidR="00AD05BE" w:rsidRPr="00A21C7B" w:rsidRDefault="00AD05BE" w:rsidP="00AD05BE">
            <w:pPr>
              <w:pStyle w:val="Nagwek1"/>
            </w:pPr>
            <w:bookmarkStart w:id="35" w:name="_Toc436723330"/>
            <w:bookmarkStart w:id="36" w:name="_Toc3980652"/>
            <w:r w:rsidRPr="00A21C7B">
              <w:t>A. 10 Kryptografia</w:t>
            </w:r>
            <w:bookmarkEnd w:id="35"/>
            <w:bookmarkEnd w:id="36"/>
          </w:p>
        </w:tc>
      </w:tr>
      <w:tr w:rsidR="00AD05BE" w:rsidRPr="00A21C7B" w14:paraId="1B38467D" w14:textId="77777777" w:rsidTr="007218B5">
        <w:tc>
          <w:tcPr>
            <w:tcW w:w="9622" w:type="dxa"/>
            <w:gridSpan w:val="2"/>
            <w:shd w:val="clear" w:color="auto" w:fill="auto"/>
          </w:tcPr>
          <w:p w14:paraId="20D4B534" w14:textId="77777777" w:rsidR="00AD05BE" w:rsidRPr="00A21C7B" w:rsidRDefault="00AD05BE" w:rsidP="00AD05BE">
            <w:pPr>
              <w:pStyle w:val="Nagwek2"/>
            </w:pPr>
            <w:bookmarkStart w:id="37" w:name="_Toc436723331"/>
            <w:bookmarkStart w:id="38" w:name="_Toc3980653"/>
            <w:r w:rsidRPr="00A21C7B">
              <w:t>A.10.1 Zabezpieczenia kryptograficzne</w:t>
            </w:r>
            <w:bookmarkEnd w:id="37"/>
            <w:bookmarkEnd w:id="38"/>
          </w:p>
        </w:tc>
      </w:tr>
      <w:tr w:rsidR="00AD05BE" w:rsidRPr="00A21C7B" w14:paraId="10F1E2F3" w14:textId="77777777" w:rsidTr="007218B5">
        <w:trPr>
          <w:trHeight w:val="590"/>
        </w:trPr>
        <w:tc>
          <w:tcPr>
            <w:tcW w:w="3114" w:type="dxa"/>
            <w:shd w:val="clear" w:color="auto" w:fill="auto"/>
          </w:tcPr>
          <w:p w14:paraId="58F4DE88" w14:textId="77777777" w:rsidR="00AD05BE" w:rsidRPr="00A21C7B" w:rsidRDefault="00AD05BE" w:rsidP="00AD05BE">
            <w:pPr>
              <w:snapToGrid w:val="0"/>
              <w:contextualSpacing/>
              <w:rPr>
                <w:rFonts w:ascii="Arial" w:hAnsi="Arial" w:cs="Arial"/>
              </w:rPr>
            </w:pPr>
            <w:r w:rsidRPr="00A21C7B">
              <w:rPr>
                <w:rFonts w:ascii="Arial" w:hAnsi="Arial" w:cs="Arial"/>
              </w:rPr>
              <w:t>A.10.1.1 Polityka korzystania z zabezpieczeń kryptograficznych</w:t>
            </w:r>
          </w:p>
        </w:tc>
        <w:tc>
          <w:tcPr>
            <w:tcW w:w="6508" w:type="dxa"/>
            <w:shd w:val="clear" w:color="auto" w:fill="auto"/>
          </w:tcPr>
          <w:p w14:paraId="4509FF4B" w14:textId="77777777" w:rsidR="00AD05BE" w:rsidRPr="00A21C7B" w:rsidRDefault="001E7C02" w:rsidP="0020156E">
            <w:pPr>
              <w:pStyle w:val="Akapitzlist"/>
              <w:widowControl w:val="0"/>
              <w:numPr>
                <w:ilvl w:val="0"/>
                <w:numId w:val="42"/>
              </w:numPr>
              <w:tabs>
                <w:tab w:val="left" w:pos="851"/>
              </w:tabs>
              <w:suppressAutoHyphens/>
              <w:autoSpaceDE w:val="0"/>
              <w:snapToGrid w:val="0"/>
              <w:jc w:val="both"/>
              <w:rPr>
                <w:rFonts w:ascii="Arial" w:hAnsi="Arial" w:cs="Arial"/>
                <w:sz w:val="16"/>
                <w:szCs w:val="16"/>
              </w:rPr>
            </w:pPr>
            <w:r w:rsidRPr="00A21C7B">
              <w:rPr>
                <w:rFonts w:ascii="Arial" w:hAnsi="Arial" w:cs="Arial"/>
                <w:sz w:val="16"/>
                <w:szCs w:val="16"/>
              </w:rPr>
              <w:t xml:space="preserve">Stosowane zabezpieczenia kryptograficzne w </w:t>
            </w:r>
            <w:r w:rsidR="00086794">
              <w:rPr>
                <w:rFonts w:ascii="Arial" w:hAnsi="Arial" w:cs="Arial"/>
                <w:sz w:val="16"/>
                <w:szCs w:val="16"/>
              </w:rPr>
              <w:t>szkole</w:t>
            </w:r>
            <w:r w:rsidRPr="00A21C7B">
              <w:rPr>
                <w:rFonts w:ascii="Arial" w:hAnsi="Arial" w:cs="Arial"/>
                <w:sz w:val="16"/>
                <w:szCs w:val="16"/>
              </w:rPr>
              <w:t xml:space="preserve"> to:</w:t>
            </w:r>
          </w:p>
          <w:p w14:paraId="2B93ABB3" w14:textId="77777777" w:rsidR="001E7C02" w:rsidRPr="00A21C7B" w:rsidRDefault="001E7C02" w:rsidP="0020156E">
            <w:pPr>
              <w:pStyle w:val="Akapitzlist"/>
              <w:widowControl w:val="0"/>
              <w:numPr>
                <w:ilvl w:val="0"/>
                <w:numId w:val="41"/>
              </w:numPr>
              <w:tabs>
                <w:tab w:val="left" w:pos="851"/>
              </w:tabs>
              <w:suppressAutoHyphens/>
              <w:autoSpaceDE w:val="0"/>
              <w:snapToGrid w:val="0"/>
              <w:jc w:val="both"/>
              <w:rPr>
                <w:rFonts w:ascii="Arial" w:hAnsi="Arial" w:cs="Arial"/>
                <w:sz w:val="16"/>
                <w:szCs w:val="16"/>
              </w:rPr>
            </w:pPr>
            <w:r w:rsidRPr="00A21C7B">
              <w:rPr>
                <w:rFonts w:ascii="Arial" w:hAnsi="Arial" w:cs="Arial"/>
                <w:sz w:val="16"/>
                <w:szCs w:val="16"/>
              </w:rPr>
              <w:t>klucze do kwalifikowanego podpisu elektronicznego,</w:t>
            </w:r>
          </w:p>
          <w:p w14:paraId="5B2EC87E" w14:textId="77777777" w:rsidR="001E7C02" w:rsidRPr="00A21C7B" w:rsidRDefault="001E7C02" w:rsidP="0020156E">
            <w:pPr>
              <w:pStyle w:val="Akapitzlist"/>
              <w:widowControl w:val="0"/>
              <w:numPr>
                <w:ilvl w:val="0"/>
                <w:numId w:val="41"/>
              </w:numPr>
              <w:tabs>
                <w:tab w:val="left" w:pos="851"/>
              </w:tabs>
              <w:suppressAutoHyphens/>
              <w:autoSpaceDE w:val="0"/>
              <w:snapToGrid w:val="0"/>
              <w:jc w:val="both"/>
              <w:rPr>
                <w:rFonts w:ascii="Arial" w:hAnsi="Arial" w:cs="Arial"/>
                <w:sz w:val="16"/>
                <w:szCs w:val="16"/>
              </w:rPr>
            </w:pPr>
            <w:r w:rsidRPr="00A21C7B">
              <w:rPr>
                <w:rFonts w:ascii="Arial" w:hAnsi="Arial" w:cs="Arial"/>
                <w:sz w:val="16"/>
                <w:szCs w:val="16"/>
              </w:rPr>
              <w:t>szyfrowane dyski w laptopach,</w:t>
            </w:r>
          </w:p>
          <w:p w14:paraId="2CCE7B24" w14:textId="77777777" w:rsidR="00D75388" w:rsidRPr="00A21C7B" w:rsidRDefault="00661164" w:rsidP="0020156E">
            <w:pPr>
              <w:pStyle w:val="Akapitzlist"/>
              <w:widowControl w:val="0"/>
              <w:numPr>
                <w:ilvl w:val="0"/>
                <w:numId w:val="41"/>
              </w:numPr>
              <w:tabs>
                <w:tab w:val="left" w:pos="851"/>
              </w:tabs>
              <w:suppressAutoHyphens/>
              <w:autoSpaceDE w:val="0"/>
              <w:snapToGrid w:val="0"/>
              <w:jc w:val="both"/>
              <w:rPr>
                <w:rFonts w:ascii="Arial" w:hAnsi="Arial" w:cs="Arial"/>
                <w:sz w:val="16"/>
                <w:szCs w:val="16"/>
              </w:rPr>
            </w:pPr>
            <w:r w:rsidRPr="00A21C7B">
              <w:rPr>
                <w:rFonts w:ascii="Arial" w:hAnsi="Arial" w:cs="Arial"/>
                <w:sz w:val="16"/>
                <w:szCs w:val="16"/>
              </w:rPr>
              <w:t>smsy dekodujące podczas prób wykonania operacji bankowych</w:t>
            </w:r>
            <w:r w:rsidR="00D75388" w:rsidRPr="00A21C7B">
              <w:rPr>
                <w:rFonts w:ascii="Arial" w:hAnsi="Arial" w:cs="Arial"/>
                <w:sz w:val="16"/>
                <w:szCs w:val="16"/>
              </w:rPr>
              <w:t>,</w:t>
            </w:r>
          </w:p>
          <w:p w14:paraId="0856E71A" w14:textId="77777777" w:rsidR="00661164" w:rsidRPr="00A21C7B" w:rsidRDefault="00D75388" w:rsidP="0020156E">
            <w:pPr>
              <w:pStyle w:val="Akapitzlist"/>
              <w:widowControl w:val="0"/>
              <w:numPr>
                <w:ilvl w:val="0"/>
                <w:numId w:val="41"/>
              </w:numPr>
              <w:tabs>
                <w:tab w:val="left" w:pos="851"/>
              </w:tabs>
              <w:suppressAutoHyphens/>
              <w:autoSpaceDE w:val="0"/>
              <w:snapToGrid w:val="0"/>
              <w:jc w:val="both"/>
              <w:rPr>
                <w:rFonts w:ascii="Arial" w:hAnsi="Arial" w:cs="Arial"/>
                <w:sz w:val="16"/>
                <w:szCs w:val="16"/>
              </w:rPr>
            </w:pPr>
            <w:r w:rsidRPr="00A21C7B">
              <w:rPr>
                <w:rFonts w:ascii="Arial" w:hAnsi="Arial" w:cs="Arial"/>
                <w:sz w:val="16"/>
                <w:szCs w:val="16"/>
              </w:rPr>
              <w:t>karty płatnicze (bankowe i inne)</w:t>
            </w:r>
            <w:r w:rsidR="00661164" w:rsidRPr="00A21C7B">
              <w:rPr>
                <w:rFonts w:ascii="Arial" w:hAnsi="Arial" w:cs="Arial"/>
                <w:sz w:val="16"/>
                <w:szCs w:val="16"/>
              </w:rPr>
              <w:t>.</w:t>
            </w:r>
          </w:p>
          <w:p w14:paraId="08EC8DD1" w14:textId="77777777" w:rsidR="001E7C02" w:rsidRPr="00A21C7B" w:rsidRDefault="00D75388" w:rsidP="0020156E">
            <w:pPr>
              <w:pStyle w:val="Akapitzlist"/>
              <w:widowControl w:val="0"/>
              <w:numPr>
                <w:ilvl w:val="0"/>
                <w:numId w:val="42"/>
              </w:numPr>
              <w:tabs>
                <w:tab w:val="left" w:pos="851"/>
              </w:tabs>
              <w:suppressAutoHyphens/>
              <w:autoSpaceDE w:val="0"/>
              <w:snapToGrid w:val="0"/>
              <w:jc w:val="both"/>
              <w:rPr>
                <w:rFonts w:ascii="Arial" w:hAnsi="Arial" w:cs="Arial"/>
                <w:sz w:val="16"/>
                <w:szCs w:val="16"/>
              </w:rPr>
            </w:pPr>
            <w:r w:rsidRPr="00A21C7B">
              <w:rPr>
                <w:rFonts w:ascii="Arial" w:hAnsi="Arial" w:cs="Arial"/>
                <w:sz w:val="16"/>
                <w:szCs w:val="16"/>
              </w:rPr>
              <w:t>W przypadku utraty (kradzież, zgubienie, brak reakcji urządzenia pomimo zastosowania odpowiednich loginów i haseł) możliwości przeprowadzenia działań na urządzeniach kryptograficznych należy:</w:t>
            </w:r>
          </w:p>
          <w:p w14:paraId="76093555" w14:textId="77777777" w:rsidR="00D75388" w:rsidRPr="00A21C7B" w:rsidRDefault="00D75388" w:rsidP="0020156E">
            <w:pPr>
              <w:pStyle w:val="Akapitzlist"/>
              <w:widowControl w:val="0"/>
              <w:numPr>
                <w:ilvl w:val="0"/>
                <w:numId w:val="43"/>
              </w:numPr>
              <w:tabs>
                <w:tab w:val="left" w:pos="851"/>
              </w:tabs>
              <w:suppressAutoHyphens/>
              <w:autoSpaceDE w:val="0"/>
              <w:snapToGrid w:val="0"/>
              <w:jc w:val="both"/>
              <w:rPr>
                <w:rFonts w:ascii="Arial" w:hAnsi="Arial" w:cs="Arial"/>
                <w:sz w:val="16"/>
                <w:szCs w:val="16"/>
              </w:rPr>
            </w:pPr>
            <w:r w:rsidRPr="00A21C7B">
              <w:rPr>
                <w:rFonts w:ascii="Arial" w:hAnsi="Arial" w:cs="Arial"/>
                <w:sz w:val="16"/>
                <w:szCs w:val="16"/>
              </w:rPr>
              <w:t>dokonać zastrzeżeń w instytucjach wydających urządzenia,</w:t>
            </w:r>
          </w:p>
          <w:p w14:paraId="5A4FF6BD" w14:textId="77777777" w:rsidR="00D75388" w:rsidRPr="00A21C7B" w:rsidRDefault="00D75388" w:rsidP="0020156E">
            <w:pPr>
              <w:pStyle w:val="Akapitzlist"/>
              <w:widowControl w:val="0"/>
              <w:numPr>
                <w:ilvl w:val="0"/>
                <w:numId w:val="43"/>
              </w:numPr>
              <w:tabs>
                <w:tab w:val="left" w:pos="851"/>
              </w:tabs>
              <w:suppressAutoHyphens/>
              <w:autoSpaceDE w:val="0"/>
              <w:snapToGrid w:val="0"/>
              <w:jc w:val="both"/>
              <w:rPr>
                <w:rFonts w:ascii="Arial" w:hAnsi="Arial" w:cs="Arial"/>
                <w:sz w:val="16"/>
                <w:szCs w:val="16"/>
              </w:rPr>
            </w:pPr>
            <w:r w:rsidRPr="00A21C7B">
              <w:rPr>
                <w:rFonts w:ascii="Arial" w:hAnsi="Arial" w:cs="Arial"/>
                <w:sz w:val="16"/>
                <w:szCs w:val="16"/>
              </w:rPr>
              <w:t>w razie podejrzenia incydentu związanego z ochroną danych osobowych – powiadomić IOD,</w:t>
            </w:r>
          </w:p>
          <w:p w14:paraId="48B98A0D" w14:textId="77777777" w:rsidR="00D75388" w:rsidRPr="00A21C7B" w:rsidRDefault="009E25EC" w:rsidP="0020156E">
            <w:pPr>
              <w:pStyle w:val="Akapitzlist"/>
              <w:widowControl w:val="0"/>
              <w:numPr>
                <w:ilvl w:val="0"/>
                <w:numId w:val="43"/>
              </w:numPr>
              <w:tabs>
                <w:tab w:val="left" w:pos="851"/>
              </w:tabs>
              <w:suppressAutoHyphens/>
              <w:autoSpaceDE w:val="0"/>
              <w:snapToGrid w:val="0"/>
              <w:jc w:val="both"/>
              <w:rPr>
                <w:rFonts w:ascii="Arial" w:hAnsi="Arial" w:cs="Arial"/>
                <w:sz w:val="16"/>
                <w:szCs w:val="16"/>
              </w:rPr>
            </w:pPr>
            <w:r>
              <w:rPr>
                <w:rFonts w:ascii="Arial" w:hAnsi="Arial" w:cs="Arial"/>
                <w:sz w:val="16"/>
                <w:szCs w:val="16"/>
              </w:rPr>
              <w:t>podjąć bez zbędn</w:t>
            </w:r>
            <w:r w:rsidR="00D75388" w:rsidRPr="00A21C7B">
              <w:rPr>
                <w:rFonts w:ascii="Arial" w:hAnsi="Arial" w:cs="Arial"/>
                <w:sz w:val="16"/>
                <w:szCs w:val="16"/>
              </w:rPr>
              <w:t>ej zwłoki wszelkie adekwatne do sytuacji działania interwencyjne, tak by zminimalizować ryzyko związane z utratą zabezpieczeń kryptograficznych.</w:t>
            </w:r>
          </w:p>
        </w:tc>
      </w:tr>
      <w:tr w:rsidR="00AD05BE" w:rsidRPr="00A21C7B" w14:paraId="0EC2D4FD" w14:textId="77777777" w:rsidTr="007218B5">
        <w:trPr>
          <w:trHeight w:val="258"/>
        </w:trPr>
        <w:tc>
          <w:tcPr>
            <w:tcW w:w="3114" w:type="dxa"/>
            <w:shd w:val="clear" w:color="auto" w:fill="auto"/>
          </w:tcPr>
          <w:p w14:paraId="2A9C5008" w14:textId="77777777" w:rsidR="00AD05BE" w:rsidRPr="00A21C7B" w:rsidRDefault="00AD05BE" w:rsidP="00AD05BE">
            <w:pPr>
              <w:snapToGrid w:val="0"/>
              <w:contextualSpacing/>
              <w:rPr>
                <w:rFonts w:ascii="Arial" w:hAnsi="Arial" w:cs="Arial"/>
              </w:rPr>
            </w:pPr>
            <w:r w:rsidRPr="00A21C7B">
              <w:rPr>
                <w:rFonts w:ascii="Arial" w:hAnsi="Arial" w:cs="Arial"/>
              </w:rPr>
              <w:t>A.10.1.2 Zarządzanie kluczami</w:t>
            </w:r>
          </w:p>
        </w:tc>
        <w:tc>
          <w:tcPr>
            <w:tcW w:w="6508" w:type="dxa"/>
            <w:shd w:val="clear" w:color="auto" w:fill="auto"/>
          </w:tcPr>
          <w:p w14:paraId="49B70EE2" w14:textId="77777777" w:rsidR="00AD05BE" w:rsidRPr="00A21C7B" w:rsidRDefault="000D34B5" w:rsidP="00AD05BE">
            <w:pPr>
              <w:widowControl w:val="0"/>
              <w:tabs>
                <w:tab w:val="left" w:pos="851"/>
              </w:tabs>
              <w:suppressAutoHyphens/>
              <w:autoSpaceDE w:val="0"/>
              <w:snapToGrid w:val="0"/>
              <w:contextualSpacing/>
              <w:jc w:val="both"/>
              <w:rPr>
                <w:rFonts w:ascii="Arial" w:hAnsi="Arial" w:cs="Arial"/>
                <w:sz w:val="16"/>
                <w:szCs w:val="16"/>
              </w:rPr>
            </w:pPr>
            <w:r w:rsidRPr="00A21C7B">
              <w:rPr>
                <w:rFonts w:ascii="Arial" w:hAnsi="Arial" w:cs="Arial"/>
                <w:sz w:val="16"/>
                <w:szCs w:val="16"/>
              </w:rPr>
              <w:t>Zgodnie z zasadami bezpieczeństwa rekomendowanymi przez instytucje wydające urządzenia.</w:t>
            </w:r>
          </w:p>
        </w:tc>
      </w:tr>
      <w:tr w:rsidR="00AD05BE" w:rsidRPr="00A21C7B" w14:paraId="187D0DD2" w14:textId="77777777" w:rsidTr="007218B5">
        <w:tc>
          <w:tcPr>
            <w:tcW w:w="9622" w:type="dxa"/>
            <w:gridSpan w:val="2"/>
            <w:shd w:val="clear" w:color="auto" w:fill="auto"/>
          </w:tcPr>
          <w:p w14:paraId="63719C10" w14:textId="77777777" w:rsidR="00AD05BE" w:rsidRPr="00A21C7B" w:rsidRDefault="00AD05BE" w:rsidP="00AD05BE">
            <w:pPr>
              <w:pStyle w:val="Nagwek1"/>
            </w:pPr>
            <w:bookmarkStart w:id="39" w:name="_Toc436723332"/>
            <w:bookmarkStart w:id="40" w:name="_Toc3980654"/>
            <w:r w:rsidRPr="00A21C7B">
              <w:t>A. 11 Bezpieczeństwo fizyczne i środowiskowe</w:t>
            </w:r>
            <w:bookmarkEnd w:id="39"/>
            <w:bookmarkEnd w:id="40"/>
          </w:p>
        </w:tc>
      </w:tr>
      <w:tr w:rsidR="00AD05BE" w:rsidRPr="00A21C7B" w14:paraId="4BE97C23" w14:textId="77777777" w:rsidTr="007218B5">
        <w:tc>
          <w:tcPr>
            <w:tcW w:w="9622" w:type="dxa"/>
            <w:gridSpan w:val="2"/>
            <w:shd w:val="clear" w:color="auto" w:fill="auto"/>
          </w:tcPr>
          <w:p w14:paraId="1087FC5F" w14:textId="77777777" w:rsidR="00AD05BE" w:rsidRPr="00A21C7B" w:rsidRDefault="00AD05BE" w:rsidP="00AD05BE">
            <w:pPr>
              <w:pStyle w:val="Nagwek2"/>
            </w:pPr>
            <w:bookmarkStart w:id="41" w:name="_Toc436723333"/>
            <w:bookmarkStart w:id="42" w:name="_Toc3980655"/>
            <w:r w:rsidRPr="00A21C7B">
              <w:t>A.11.1 Obszary bezpieczne</w:t>
            </w:r>
            <w:bookmarkEnd w:id="41"/>
            <w:bookmarkEnd w:id="42"/>
          </w:p>
        </w:tc>
      </w:tr>
      <w:tr w:rsidR="00025E0A" w:rsidRPr="00A21C7B" w14:paraId="4F14B029" w14:textId="77777777" w:rsidTr="007218B5">
        <w:trPr>
          <w:trHeight w:val="539"/>
        </w:trPr>
        <w:tc>
          <w:tcPr>
            <w:tcW w:w="3114" w:type="dxa"/>
            <w:shd w:val="clear" w:color="auto" w:fill="auto"/>
          </w:tcPr>
          <w:p w14:paraId="574C2A52" w14:textId="77777777" w:rsidR="00025E0A" w:rsidRPr="00A21C7B" w:rsidRDefault="00025E0A" w:rsidP="00025E0A">
            <w:pPr>
              <w:snapToGrid w:val="0"/>
              <w:contextualSpacing/>
              <w:rPr>
                <w:rFonts w:ascii="Arial" w:hAnsi="Arial" w:cs="Arial"/>
              </w:rPr>
            </w:pPr>
            <w:r w:rsidRPr="00A21C7B">
              <w:rPr>
                <w:rFonts w:ascii="Arial" w:hAnsi="Arial" w:cs="Arial"/>
              </w:rPr>
              <w:t>A.11.1.1 Fizyczna granica obszaru bezpiecznego</w:t>
            </w:r>
            <w:r w:rsidRPr="00A21C7B">
              <w:rPr>
                <w:rFonts w:ascii="Arial" w:hAnsi="Arial" w:cs="Arial"/>
              </w:rPr>
              <w:tab/>
            </w:r>
          </w:p>
        </w:tc>
        <w:tc>
          <w:tcPr>
            <w:tcW w:w="6508" w:type="dxa"/>
            <w:shd w:val="clear" w:color="auto" w:fill="auto"/>
            <w:vAlign w:val="center"/>
          </w:tcPr>
          <w:p w14:paraId="2000834D" w14:textId="77777777" w:rsidR="00025E0A" w:rsidRPr="00A103E3" w:rsidRDefault="00025E0A" w:rsidP="00025E0A">
            <w:pPr>
              <w:snapToGrid w:val="0"/>
              <w:contextualSpacing/>
              <w:jc w:val="both"/>
              <w:rPr>
                <w:rFonts w:ascii="Arial" w:hAnsi="Arial" w:cs="Arial"/>
                <w:iCs/>
                <w:sz w:val="16"/>
                <w:szCs w:val="16"/>
              </w:rPr>
            </w:pPr>
            <w:r w:rsidRPr="00A103E3">
              <w:rPr>
                <w:rFonts w:ascii="Arial" w:hAnsi="Arial" w:cs="Arial"/>
                <w:iCs/>
                <w:sz w:val="16"/>
                <w:szCs w:val="16"/>
              </w:rPr>
              <w:t>W celu ochrony informacji i środków przetwarzania informacji są stosowane granice obszaru bezpiecznego (bariery, takie jak ściany bramki wejściowe na kartę, kontrola dostępu do pomieszczeń).</w:t>
            </w:r>
          </w:p>
          <w:p w14:paraId="4EB9EFF2" w14:textId="77777777" w:rsidR="00025E0A" w:rsidRPr="00A103E3" w:rsidRDefault="00025E0A" w:rsidP="00025E0A">
            <w:pPr>
              <w:snapToGrid w:val="0"/>
              <w:contextualSpacing/>
              <w:jc w:val="both"/>
              <w:rPr>
                <w:rFonts w:ascii="Arial" w:hAnsi="Arial" w:cs="Arial"/>
                <w:iCs/>
                <w:sz w:val="16"/>
                <w:szCs w:val="16"/>
              </w:rPr>
            </w:pPr>
            <w:r w:rsidRPr="00A103E3">
              <w:rPr>
                <w:rFonts w:ascii="Arial" w:hAnsi="Arial" w:cs="Arial"/>
                <w:iCs/>
                <w:sz w:val="16"/>
                <w:szCs w:val="16"/>
              </w:rPr>
              <w:t>Do obszarów bezpiecznych zalicza się:</w:t>
            </w:r>
          </w:p>
          <w:p w14:paraId="4E3701FC" w14:textId="77777777" w:rsidR="00025E0A" w:rsidRPr="00A103E3" w:rsidRDefault="00025E0A" w:rsidP="0020156E">
            <w:pPr>
              <w:pStyle w:val="Akapitzlist"/>
              <w:numPr>
                <w:ilvl w:val="1"/>
                <w:numId w:val="48"/>
              </w:numPr>
              <w:snapToGrid w:val="0"/>
              <w:ind w:left="856"/>
              <w:jc w:val="both"/>
              <w:rPr>
                <w:rFonts w:ascii="Arial" w:hAnsi="Arial" w:cs="Arial"/>
                <w:iCs/>
                <w:sz w:val="16"/>
                <w:szCs w:val="16"/>
              </w:rPr>
            </w:pPr>
            <w:r w:rsidRPr="00A103E3">
              <w:rPr>
                <w:rFonts w:ascii="Arial" w:hAnsi="Arial" w:cs="Arial"/>
                <w:iCs/>
                <w:sz w:val="16"/>
                <w:szCs w:val="16"/>
              </w:rPr>
              <w:t>pomieszczenie serwerowni,</w:t>
            </w:r>
          </w:p>
          <w:p w14:paraId="2F54100B" w14:textId="77777777" w:rsidR="00025E0A" w:rsidRPr="00A103E3" w:rsidRDefault="00025E0A" w:rsidP="0020156E">
            <w:pPr>
              <w:pStyle w:val="Akapitzlist"/>
              <w:numPr>
                <w:ilvl w:val="1"/>
                <w:numId w:val="48"/>
              </w:numPr>
              <w:snapToGrid w:val="0"/>
              <w:ind w:left="856"/>
              <w:jc w:val="both"/>
              <w:rPr>
                <w:rFonts w:ascii="Arial" w:hAnsi="Arial" w:cs="Arial"/>
                <w:iCs/>
                <w:sz w:val="16"/>
                <w:szCs w:val="16"/>
              </w:rPr>
            </w:pPr>
            <w:r w:rsidRPr="00A103E3">
              <w:rPr>
                <w:rFonts w:ascii="Arial" w:hAnsi="Arial" w:cs="Arial"/>
                <w:iCs/>
                <w:sz w:val="16"/>
                <w:szCs w:val="16"/>
              </w:rPr>
              <w:t>pomieszczenie archiwum dokumentacji papierowej,</w:t>
            </w:r>
          </w:p>
          <w:p w14:paraId="46F83443" w14:textId="77777777" w:rsidR="00025E0A" w:rsidRPr="00A103E3" w:rsidRDefault="00025E0A" w:rsidP="0020156E">
            <w:pPr>
              <w:pStyle w:val="Akapitzlist"/>
              <w:numPr>
                <w:ilvl w:val="1"/>
                <w:numId w:val="48"/>
              </w:numPr>
              <w:snapToGrid w:val="0"/>
              <w:ind w:left="856"/>
              <w:jc w:val="both"/>
              <w:rPr>
                <w:rFonts w:ascii="Arial" w:hAnsi="Arial" w:cs="Arial"/>
                <w:iCs/>
                <w:sz w:val="16"/>
                <w:szCs w:val="16"/>
              </w:rPr>
            </w:pPr>
            <w:r w:rsidRPr="00A103E3">
              <w:rPr>
                <w:rFonts w:ascii="Arial" w:hAnsi="Arial" w:cs="Arial"/>
                <w:iCs/>
                <w:sz w:val="16"/>
                <w:szCs w:val="16"/>
              </w:rPr>
              <w:t>pomieszczenie z dokumentacją pracowniczą i finansową,</w:t>
            </w:r>
          </w:p>
          <w:p w14:paraId="3AF9C602" w14:textId="77777777" w:rsidR="00025E0A" w:rsidRPr="00A103E3" w:rsidRDefault="00025E0A" w:rsidP="0020156E">
            <w:pPr>
              <w:pStyle w:val="Akapitzlist"/>
              <w:numPr>
                <w:ilvl w:val="1"/>
                <w:numId w:val="48"/>
              </w:numPr>
              <w:snapToGrid w:val="0"/>
              <w:ind w:left="856"/>
              <w:jc w:val="both"/>
              <w:rPr>
                <w:rFonts w:ascii="Arial" w:hAnsi="Arial" w:cs="Arial"/>
                <w:iCs/>
                <w:sz w:val="16"/>
                <w:szCs w:val="16"/>
              </w:rPr>
            </w:pPr>
            <w:r w:rsidRPr="00A103E3">
              <w:rPr>
                <w:rFonts w:ascii="Arial" w:hAnsi="Arial" w:cs="Arial"/>
                <w:iCs/>
                <w:sz w:val="16"/>
                <w:szCs w:val="16"/>
              </w:rPr>
              <w:t>biura wspólników.</w:t>
            </w:r>
          </w:p>
          <w:p w14:paraId="1B2E0223" w14:textId="77777777" w:rsidR="00025E0A" w:rsidRPr="00A103E3" w:rsidRDefault="00025E0A" w:rsidP="00086794">
            <w:pPr>
              <w:pStyle w:val="Akapitzlist"/>
              <w:numPr>
                <w:ilvl w:val="0"/>
                <w:numId w:val="44"/>
              </w:numPr>
              <w:snapToGrid w:val="0"/>
              <w:jc w:val="both"/>
              <w:rPr>
                <w:rFonts w:ascii="Arial" w:hAnsi="Arial" w:cs="Arial"/>
                <w:iCs/>
                <w:sz w:val="16"/>
                <w:szCs w:val="16"/>
              </w:rPr>
            </w:pPr>
            <w:r w:rsidRPr="00A103E3">
              <w:rPr>
                <w:rFonts w:ascii="Arial" w:hAnsi="Arial" w:cs="Arial"/>
                <w:iCs/>
                <w:sz w:val="16"/>
                <w:szCs w:val="16"/>
              </w:rPr>
              <w:t xml:space="preserve">Granice obszaru bezpiecznego ustanowiono dla wszystkich budynków i budowli znajdujących się na terenie </w:t>
            </w:r>
            <w:r w:rsidR="00086794" w:rsidRPr="00A103E3">
              <w:rPr>
                <w:rFonts w:ascii="Arial" w:hAnsi="Arial" w:cs="Arial"/>
                <w:iCs/>
                <w:sz w:val="16"/>
                <w:szCs w:val="16"/>
              </w:rPr>
              <w:t>szkoły</w:t>
            </w:r>
            <w:r w:rsidRPr="00A103E3">
              <w:rPr>
                <w:rFonts w:ascii="Arial" w:hAnsi="Arial" w:cs="Arial"/>
                <w:iCs/>
                <w:sz w:val="16"/>
                <w:szCs w:val="16"/>
              </w:rPr>
              <w:t>. Teren podlega stałemu nadzorowi przez Agencję Ochrony Mienia, monitoring wizyjny i uprawnienia dostępu do poszczególnych pomieszczeń.</w:t>
            </w:r>
          </w:p>
        </w:tc>
      </w:tr>
      <w:tr w:rsidR="00025E0A" w:rsidRPr="00A21C7B" w14:paraId="6F4A7B4D" w14:textId="77777777" w:rsidTr="007218B5">
        <w:trPr>
          <w:trHeight w:val="333"/>
        </w:trPr>
        <w:tc>
          <w:tcPr>
            <w:tcW w:w="3114" w:type="dxa"/>
            <w:shd w:val="clear" w:color="auto" w:fill="auto"/>
          </w:tcPr>
          <w:p w14:paraId="67B6FE9E" w14:textId="77777777" w:rsidR="00025E0A" w:rsidRPr="00A21C7B" w:rsidRDefault="00025E0A" w:rsidP="00025E0A">
            <w:pPr>
              <w:snapToGrid w:val="0"/>
              <w:contextualSpacing/>
              <w:rPr>
                <w:rFonts w:ascii="Arial" w:hAnsi="Arial" w:cs="Arial"/>
              </w:rPr>
            </w:pPr>
            <w:r w:rsidRPr="00A21C7B">
              <w:rPr>
                <w:rFonts w:ascii="Arial" w:hAnsi="Arial" w:cs="Arial"/>
              </w:rPr>
              <w:lastRenderedPageBreak/>
              <w:t>A.11.1.2 Zabezpieczenia wejścia fizycznego</w:t>
            </w:r>
          </w:p>
        </w:tc>
        <w:tc>
          <w:tcPr>
            <w:tcW w:w="6508" w:type="dxa"/>
            <w:shd w:val="clear" w:color="auto" w:fill="auto"/>
            <w:vAlign w:val="center"/>
          </w:tcPr>
          <w:p w14:paraId="7252D88D" w14:textId="3447B00E" w:rsidR="00025E0A" w:rsidRPr="00A103E3" w:rsidRDefault="00025E0A" w:rsidP="00F8574E">
            <w:pPr>
              <w:snapToGrid w:val="0"/>
              <w:contextualSpacing/>
              <w:jc w:val="both"/>
              <w:rPr>
                <w:rFonts w:ascii="Arial" w:hAnsi="Arial" w:cs="Arial"/>
                <w:iCs/>
                <w:sz w:val="16"/>
                <w:szCs w:val="16"/>
              </w:rPr>
            </w:pPr>
            <w:r w:rsidRPr="00A103E3">
              <w:rPr>
                <w:rFonts w:ascii="Arial" w:hAnsi="Arial" w:cs="Arial"/>
                <w:iCs/>
                <w:sz w:val="16"/>
                <w:szCs w:val="16"/>
              </w:rPr>
              <w:t>Pomieszczenia składające się na obszar bezpieczny zabezpieczone są drzwiami zamykanymi na klucz</w:t>
            </w:r>
            <w:r w:rsidR="00F8574E" w:rsidRPr="00A103E3">
              <w:rPr>
                <w:rFonts w:ascii="Arial" w:hAnsi="Arial" w:cs="Arial"/>
                <w:iCs/>
                <w:sz w:val="16"/>
                <w:szCs w:val="16"/>
              </w:rPr>
              <w:t xml:space="preserve">, alarmem przeciwwłamaniowym oraz </w:t>
            </w:r>
            <w:r w:rsidR="00A103E3" w:rsidRPr="00A103E3">
              <w:rPr>
                <w:rFonts w:ascii="Arial" w:hAnsi="Arial" w:cs="Arial"/>
                <w:iCs/>
                <w:sz w:val="16"/>
                <w:szCs w:val="16"/>
              </w:rPr>
              <w:t>zamkami szyfrowymi</w:t>
            </w:r>
          </w:p>
        </w:tc>
      </w:tr>
      <w:tr w:rsidR="00025E0A" w:rsidRPr="00A21C7B" w14:paraId="4E2312D2" w14:textId="77777777" w:rsidTr="007218B5">
        <w:trPr>
          <w:trHeight w:val="590"/>
        </w:trPr>
        <w:tc>
          <w:tcPr>
            <w:tcW w:w="3114" w:type="dxa"/>
            <w:shd w:val="clear" w:color="auto" w:fill="auto"/>
          </w:tcPr>
          <w:p w14:paraId="17693056" w14:textId="77777777" w:rsidR="00025E0A" w:rsidRPr="00A21C7B" w:rsidRDefault="00025E0A" w:rsidP="00025E0A">
            <w:pPr>
              <w:snapToGrid w:val="0"/>
              <w:contextualSpacing/>
              <w:rPr>
                <w:rFonts w:ascii="Arial" w:hAnsi="Arial" w:cs="Arial"/>
              </w:rPr>
            </w:pPr>
            <w:r w:rsidRPr="00A21C7B">
              <w:rPr>
                <w:rFonts w:ascii="Arial" w:hAnsi="Arial" w:cs="Arial"/>
              </w:rPr>
              <w:t>A.11.1.3 Zabezpieczanie biur, pomieszczeń i urządzeń</w:t>
            </w:r>
          </w:p>
        </w:tc>
        <w:tc>
          <w:tcPr>
            <w:tcW w:w="6508" w:type="dxa"/>
            <w:shd w:val="clear" w:color="auto" w:fill="auto"/>
          </w:tcPr>
          <w:p w14:paraId="3970145B" w14:textId="77777777" w:rsidR="00025E0A" w:rsidRPr="00A103E3" w:rsidRDefault="00025E0A" w:rsidP="00025E0A">
            <w:pPr>
              <w:snapToGrid w:val="0"/>
              <w:contextualSpacing/>
              <w:jc w:val="both"/>
              <w:rPr>
                <w:rFonts w:ascii="Arial" w:hAnsi="Arial" w:cs="Arial"/>
                <w:iCs/>
                <w:sz w:val="16"/>
                <w:szCs w:val="16"/>
              </w:rPr>
            </w:pPr>
            <w:r w:rsidRPr="00A103E3">
              <w:rPr>
                <w:rFonts w:ascii="Arial" w:hAnsi="Arial" w:cs="Arial"/>
                <w:iCs/>
                <w:sz w:val="16"/>
                <w:szCs w:val="16"/>
              </w:rPr>
              <w:t>Jest zaprojektowana i stosowana ochrona fizyczna biur, pomieszczeń i urządzeń.</w:t>
            </w:r>
          </w:p>
          <w:p w14:paraId="1BC9BAFB" w14:textId="77777777" w:rsidR="00025E0A" w:rsidRPr="00A103E3" w:rsidRDefault="00025E0A" w:rsidP="00025E0A">
            <w:pPr>
              <w:snapToGrid w:val="0"/>
              <w:contextualSpacing/>
              <w:jc w:val="both"/>
              <w:rPr>
                <w:rFonts w:ascii="Arial" w:hAnsi="Arial" w:cs="Arial"/>
                <w:iCs/>
                <w:sz w:val="16"/>
                <w:szCs w:val="16"/>
              </w:rPr>
            </w:pPr>
            <w:r w:rsidRPr="00A103E3">
              <w:rPr>
                <w:rFonts w:ascii="Arial" w:hAnsi="Arial" w:cs="Arial"/>
                <w:iCs/>
                <w:sz w:val="16"/>
                <w:szCs w:val="16"/>
              </w:rPr>
              <w:t xml:space="preserve">Zastosowanie mają: </w:t>
            </w:r>
          </w:p>
          <w:p w14:paraId="2516F372" w14:textId="77777777" w:rsidR="00025E0A" w:rsidRPr="00A103E3" w:rsidRDefault="00025E0A" w:rsidP="0020156E">
            <w:pPr>
              <w:pStyle w:val="Akapitzlist"/>
              <w:numPr>
                <w:ilvl w:val="1"/>
                <w:numId w:val="49"/>
              </w:numPr>
              <w:snapToGrid w:val="0"/>
              <w:jc w:val="both"/>
              <w:rPr>
                <w:rFonts w:ascii="Arial" w:hAnsi="Arial" w:cs="Arial"/>
                <w:iCs/>
                <w:sz w:val="16"/>
                <w:szCs w:val="16"/>
              </w:rPr>
            </w:pPr>
            <w:r w:rsidRPr="00A103E3">
              <w:rPr>
                <w:rFonts w:ascii="Arial" w:hAnsi="Arial" w:cs="Arial"/>
                <w:iCs/>
                <w:sz w:val="16"/>
                <w:szCs w:val="16"/>
              </w:rPr>
              <w:t>polityka zarządzania kluczami do pomieszczeń,</w:t>
            </w:r>
          </w:p>
          <w:p w14:paraId="7C862218" w14:textId="77777777" w:rsidR="00025E0A" w:rsidRPr="00A103E3" w:rsidRDefault="00025E0A" w:rsidP="0020156E">
            <w:pPr>
              <w:pStyle w:val="Akapitzlist"/>
              <w:numPr>
                <w:ilvl w:val="1"/>
                <w:numId w:val="49"/>
              </w:numPr>
              <w:snapToGrid w:val="0"/>
              <w:jc w:val="both"/>
              <w:rPr>
                <w:rFonts w:ascii="Arial" w:hAnsi="Arial" w:cs="Arial"/>
                <w:iCs/>
                <w:sz w:val="16"/>
                <w:szCs w:val="16"/>
              </w:rPr>
            </w:pPr>
            <w:r w:rsidRPr="00A103E3">
              <w:rPr>
                <w:rFonts w:ascii="Arial" w:hAnsi="Arial" w:cs="Arial"/>
                <w:iCs/>
                <w:sz w:val="16"/>
                <w:szCs w:val="16"/>
              </w:rPr>
              <w:t>nadzór obiektów przez Agencję ochrony mienia,</w:t>
            </w:r>
          </w:p>
          <w:p w14:paraId="40D6F013" w14:textId="77777777" w:rsidR="00025E0A" w:rsidRPr="00A103E3" w:rsidRDefault="00025E0A" w:rsidP="0020156E">
            <w:pPr>
              <w:pStyle w:val="Akapitzlist"/>
              <w:numPr>
                <w:ilvl w:val="1"/>
                <w:numId w:val="49"/>
              </w:numPr>
              <w:snapToGrid w:val="0"/>
              <w:jc w:val="both"/>
              <w:rPr>
                <w:rFonts w:ascii="Arial" w:hAnsi="Arial" w:cs="Arial"/>
                <w:iCs/>
                <w:sz w:val="16"/>
                <w:szCs w:val="16"/>
              </w:rPr>
            </w:pPr>
            <w:r w:rsidRPr="00A103E3">
              <w:rPr>
                <w:rFonts w:ascii="Arial" w:hAnsi="Arial" w:cs="Arial"/>
                <w:iCs/>
                <w:sz w:val="16"/>
                <w:szCs w:val="16"/>
              </w:rPr>
              <w:t>zabezpieczenia poprzez monitoring wizyjny,</w:t>
            </w:r>
          </w:p>
          <w:p w14:paraId="10C4DE66" w14:textId="77777777" w:rsidR="00025E0A" w:rsidRPr="00A103E3" w:rsidRDefault="00025E0A" w:rsidP="0020156E">
            <w:pPr>
              <w:pStyle w:val="Akapitzlist"/>
              <w:numPr>
                <w:ilvl w:val="1"/>
                <w:numId w:val="49"/>
              </w:numPr>
              <w:snapToGrid w:val="0"/>
              <w:jc w:val="both"/>
              <w:rPr>
                <w:rFonts w:ascii="Arial" w:hAnsi="Arial" w:cs="Arial"/>
                <w:iCs/>
                <w:sz w:val="16"/>
                <w:szCs w:val="16"/>
              </w:rPr>
            </w:pPr>
            <w:r w:rsidRPr="00A103E3">
              <w:rPr>
                <w:rFonts w:ascii="Arial" w:hAnsi="Arial" w:cs="Arial"/>
                <w:iCs/>
                <w:sz w:val="16"/>
                <w:szCs w:val="16"/>
              </w:rPr>
              <w:t>alarmy,</w:t>
            </w:r>
          </w:p>
          <w:p w14:paraId="6B94AC32" w14:textId="77777777" w:rsidR="00025E0A" w:rsidRPr="00A103E3" w:rsidRDefault="00025E0A" w:rsidP="0020156E">
            <w:pPr>
              <w:pStyle w:val="Akapitzlist"/>
              <w:numPr>
                <w:ilvl w:val="1"/>
                <w:numId w:val="49"/>
              </w:numPr>
              <w:snapToGrid w:val="0"/>
              <w:jc w:val="both"/>
              <w:rPr>
                <w:rFonts w:ascii="Arial" w:hAnsi="Arial" w:cs="Arial"/>
                <w:iCs/>
                <w:sz w:val="16"/>
                <w:szCs w:val="16"/>
              </w:rPr>
            </w:pPr>
            <w:r w:rsidRPr="00A103E3">
              <w:rPr>
                <w:rFonts w:ascii="Arial" w:hAnsi="Arial" w:cs="Arial"/>
                <w:iCs/>
                <w:sz w:val="16"/>
                <w:szCs w:val="16"/>
              </w:rPr>
              <w:t>uprawnienia dostępu do pomieszczeń na podstawie kart dekodujących lub znajomości kodu cyfrowego,</w:t>
            </w:r>
          </w:p>
          <w:p w14:paraId="419EDC65" w14:textId="77777777" w:rsidR="00025E0A" w:rsidRPr="00A103E3" w:rsidRDefault="00025E0A" w:rsidP="0020156E">
            <w:pPr>
              <w:pStyle w:val="Akapitzlist"/>
              <w:numPr>
                <w:ilvl w:val="1"/>
                <w:numId w:val="49"/>
              </w:numPr>
              <w:snapToGrid w:val="0"/>
              <w:jc w:val="both"/>
              <w:rPr>
                <w:rFonts w:ascii="Arial" w:hAnsi="Arial" w:cs="Arial"/>
                <w:iCs/>
                <w:sz w:val="16"/>
                <w:szCs w:val="16"/>
              </w:rPr>
            </w:pPr>
            <w:r w:rsidRPr="00A103E3">
              <w:rPr>
                <w:rFonts w:ascii="Arial" w:hAnsi="Arial" w:cs="Arial"/>
                <w:iCs/>
                <w:sz w:val="16"/>
                <w:szCs w:val="16"/>
              </w:rPr>
              <w:t>dla urządzeń:</w:t>
            </w:r>
          </w:p>
          <w:p w14:paraId="0679EDA1" w14:textId="77777777" w:rsidR="00025E0A" w:rsidRPr="00A103E3" w:rsidRDefault="00025E0A" w:rsidP="0020156E">
            <w:pPr>
              <w:pStyle w:val="Akapitzlist"/>
              <w:numPr>
                <w:ilvl w:val="0"/>
                <w:numId w:val="50"/>
              </w:numPr>
              <w:snapToGrid w:val="0"/>
              <w:jc w:val="both"/>
              <w:rPr>
                <w:rFonts w:ascii="Arial" w:hAnsi="Arial" w:cs="Arial"/>
                <w:iCs/>
                <w:sz w:val="16"/>
                <w:szCs w:val="16"/>
              </w:rPr>
            </w:pPr>
            <w:r w:rsidRPr="00A103E3">
              <w:rPr>
                <w:rFonts w:ascii="Arial" w:hAnsi="Arial" w:cs="Arial"/>
                <w:iCs/>
                <w:sz w:val="16"/>
                <w:szCs w:val="16"/>
              </w:rPr>
              <w:t>zabezpieczenia antywirusowe,</w:t>
            </w:r>
          </w:p>
          <w:p w14:paraId="0E9DF24A" w14:textId="77777777" w:rsidR="00025E0A" w:rsidRPr="00A103E3" w:rsidRDefault="00025E0A" w:rsidP="0020156E">
            <w:pPr>
              <w:pStyle w:val="Akapitzlist"/>
              <w:numPr>
                <w:ilvl w:val="0"/>
                <w:numId w:val="50"/>
              </w:numPr>
              <w:snapToGrid w:val="0"/>
              <w:jc w:val="both"/>
              <w:rPr>
                <w:rFonts w:ascii="Arial" w:hAnsi="Arial" w:cs="Arial"/>
                <w:iCs/>
                <w:sz w:val="16"/>
                <w:szCs w:val="16"/>
              </w:rPr>
            </w:pPr>
            <w:r w:rsidRPr="00A103E3">
              <w:rPr>
                <w:rFonts w:ascii="Arial" w:hAnsi="Arial" w:cs="Arial"/>
                <w:iCs/>
                <w:sz w:val="16"/>
                <w:szCs w:val="16"/>
              </w:rPr>
              <w:t>zabezpieczenia przed nieuprawnionym dostępem,</w:t>
            </w:r>
          </w:p>
          <w:p w14:paraId="5C64A838" w14:textId="77777777" w:rsidR="00025E0A" w:rsidRPr="00A103E3" w:rsidRDefault="00025E0A" w:rsidP="0020156E">
            <w:pPr>
              <w:pStyle w:val="Akapitzlist"/>
              <w:numPr>
                <w:ilvl w:val="0"/>
                <w:numId w:val="50"/>
              </w:numPr>
              <w:snapToGrid w:val="0"/>
              <w:jc w:val="both"/>
              <w:rPr>
                <w:rFonts w:ascii="Arial" w:hAnsi="Arial" w:cs="Arial"/>
                <w:iCs/>
                <w:sz w:val="16"/>
                <w:szCs w:val="16"/>
              </w:rPr>
            </w:pPr>
            <w:r w:rsidRPr="00A103E3">
              <w:rPr>
                <w:rFonts w:ascii="Arial" w:hAnsi="Arial" w:cs="Arial"/>
                <w:iCs/>
                <w:sz w:val="16"/>
                <w:szCs w:val="16"/>
              </w:rPr>
              <w:t>loginy i hasła,</w:t>
            </w:r>
          </w:p>
          <w:p w14:paraId="1C96540C" w14:textId="77777777" w:rsidR="00025E0A" w:rsidRPr="00A103E3" w:rsidRDefault="00025E0A" w:rsidP="00025E0A">
            <w:pPr>
              <w:snapToGrid w:val="0"/>
              <w:contextualSpacing/>
              <w:jc w:val="both"/>
              <w:rPr>
                <w:rFonts w:ascii="Arial" w:hAnsi="Arial" w:cs="Arial"/>
                <w:iCs/>
                <w:sz w:val="16"/>
                <w:szCs w:val="16"/>
              </w:rPr>
            </w:pPr>
            <w:r w:rsidRPr="00A103E3">
              <w:rPr>
                <w:rFonts w:ascii="Arial" w:hAnsi="Arial" w:cs="Arial"/>
                <w:iCs/>
                <w:sz w:val="16"/>
                <w:szCs w:val="16"/>
              </w:rPr>
              <w:t>inwentaryzacja urządzeń.</w:t>
            </w:r>
          </w:p>
        </w:tc>
      </w:tr>
      <w:tr w:rsidR="00025E0A" w:rsidRPr="00A21C7B" w14:paraId="37188E46" w14:textId="77777777" w:rsidTr="007218B5">
        <w:trPr>
          <w:trHeight w:val="564"/>
        </w:trPr>
        <w:tc>
          <w:tcPr>
            <w:tcW w:w="3114" w:type="dxa"/>
            <w:shd w:val="clear" w:color="auto" w:fill="auto"/>
          </w:tcPr>
          <w:p w14:paraId="3295E08D" w14:textId="77777777" w:rsidR="00025E0A" w:rsidRPr="00A21C7B" w:rsidRDefault="00025E0A" w:rsidP="00025E0A">
            <w:pPr>
              <w:snapToGrid w:val="0"/>
              <w:contextualSpacing/>
              <w:rPr>
                <w:rFonts w:ascii="Arial" w:hAnsi="Arial" w:cs="Arial"/>
              </w:rPr>
            </w:pPr>
            <w:r w:rsidRPr="00A21C7B">
              <w:rPr>
                <w:rFonts w:ascii="Arial" w:hAnsi="Arial" w:cs="Arial"/>
              </w:rPr>
              <w:t>A.11.1.4 Ochrona przed zagrożeniami zewnętrznymi i środowiskowymi</w:t>
            </w:r>
          </w:p>
        </w:tc>
        <w:tc>
          <w:tcPr>
            <w:tcW w:w="6508" w:type="dxa"/>
            <w:shd w:val="clear" w:color="auto" w:fill="auto"/>
          </w:tcPr>
          <w:p w14:paraId="3AD44808" w14:textId="77777777" w:rsidR="00025E0A" w:rsidRPr="00690D54" w:rsidRDefault="00025E0A" w:rsidP="00025E0A">
            <w:pPr>
              <w:snapToGrid w:val="0"/>
              <w:contextualSpacing/>
              <w:jc w:val="both"/>
              <w:rPr>
                <w:rFonts w:ascii="Arial" w:hAnsi="Arial" w:cs="Arial"/>
                <w:iCs/>
                <w:sz w:val="16"/>
                <w:szCs w:val="16"/>
              </w:rPr>
            </w:pPr>
            <w:r w:rsidRPr="00690D54">
              <w:rPr>
                <w:rFonts w:ascii="Arial" w:hAnsi="Arial" w:cs="Arial"/>
                <w:iCs/>
                <w:sz w:val="16"/>
                <w:szCs w:val="16"/>
              </w:rPr>
              <w:t>W przypadku nastąpienia katastrofy naturalnej, wrogiego ataku lub wypadku pracownicy oraz wszystkie osoby przebywające na terenie obszaru bezpiecznego są zobowiązane przestrzegać następujących zasad:</w:t>
            </w:r>
          </w:p>
          <w:p w14:paraId="7CDC2754" w14:textId="77777777" w:rsidR="00025E0A" w:rsidRPr="00690D54" w:rsidRDefault="00025E0A" w:rsidP="00025E0A">
            <w:pPr>
              <w:snapToGrid w:val="0"/>
              <w:contextualSpacing/>
              <w:jc w:val="both"/>
              <w:rPr>
                <w:rFonts w:ascii="Arial" w:hAnsi="Arial" w:cs="Arial"/>
                <w:iCs/>
                <w:sz w:val="16"/>
                <w:szCs w:val="16"/>
              </w:rPr>
            </w:pPr>
            <w:r w:rsidRPr="00690D54">
              <w:rPr>
                <w:rFonts w:ascii="Arial" w:hAnsi="Arial" w:cs="Arial"/>
                <w:iCs/>
                <w:sz w:val="16"/>
                <w:szCs w:val="16"/>
              </w:rPr>
              <w:t>W przypadku wystąpienia zagrożenia powodującego konieczność ewakuacji osób lub mienia z pomieszczeń w których przetwarzane są dane osobowe, mają zastosowanie poniższe przepisy:</w:t>
            </w:r>
          </w:p>
          <w:p w14:paraId="24DDCC36" w14:textId="77777777" w:rsidR="00025E0A" w:rsidRPr="00690D54" w:rsidRDefault="00025E0A" w:rsidP="0020156E">
            <w:pPr>
              <w:numPr>
                <w:ilvl w:val="0"/>
                <w:numId w:val="51"/>
              </w:numPr>
              <w:snapToGrid w:val="0"/>
              <w:contextualSpacing/>
              <w:jc w:val="both"/>
              <w:rPr>
                <w:rFonts w:ascii="Arial" w:hAnsi="Arial" w:cs="Arial"/>
                <w:iCs/>
                <w:sz w:val="16"/>
                <w:szCs w:val="16"/>
              </w:rPr>
            </w:pPr>
            <w:r w:rsidRPr="00690D54">
              <w:rPr>
                <w:rFonts w:ascii="Arial" w:hAnsi="Arial" w:cs="Arial"/>
                <w:iCs/>
                <w:sz w:val="16"/>
                <w:szCs w:val="16"/>
              </w:rPr>
              <w:t>osoby biorące udział w akcji ratunkowej mają prawo wejść do pomieszczeń, w których przetwarzane są dane osobowe i informacje stanowiące tajemnicę, wyłącznie w celu zabezpieczenia żywotnych interesów przebywających tam osób lub w przypadku konieczności ratowania mienia,</w:t>
            </w:r>
          </w:p>
          <w:p w14:paraId="6BEFEF7C" w14:textId="77777777" w:rsidR="00025E0A" w:rsidRPr="00690D54" w:rsidRDefault="00025E0A" w:rsidP="0020156E">
            <w:pPr>
              <w:numPr>
                <w:ilvl w:val="0"/>
                <w:numId w:val="51"/>
              </w:numPr>
              <w:snapToGrid w:val="0"/>
              <w:contextualSpacing/>
              <w:jc w:val="both"/>
              <w:rPr>
                <w:rFonts w:ascii="Arial" w:hAnsi="Arial" w:cs="Arial"/>
                <w:iCs/>
                <w:sz w:val="16"/>
                <w:szCs w:val="16"/>
              </w:rPr>
            </w:pPr>
            <w:r w:rsidRPr="00690D54">
              <w:rPr>
                <w:rFonts w:ascii="Arial" w:hAnsi="Arial" w:cs="Arial"/>
                <w:iCs/>
                <w:sz w:val="16"/>
                <w:szCs w:val="16"/>
              </w:rPr>
              <w:t>w przypadku ogłoszenia alarmu ewakuacyjnego użytkownicy przebywający w pomieszczeniach, zobowiązani są do przerwania pracy i w miarę możliwości przed opuszczeniem tych pomieszczeń do:</w:t>
            </w:r>
          </w:p>
          <w:p w14:paraId="6EC346E7" w14:textId="77777777" w:rsidR="00025E0A" w:rsidRPr="00690D54" w:rsidRDefault="00025E0A" w:rsidP="0020156E">
            <w:pPr>
              <w:pStyle w:val="Akapitzlist"/>
              <w:numPr>
                <w:ilvl w:val="2"/>
                <w:numId w:val="51"/>
              </w:numPr>
              <w:snapToGrid w:val="0"/>
              <w:jc w:val="both"/>
              <w:rPr>
                <w:rFonts w:ascii="Arial" w:hAnsi="Arial" w:cs="Arial"/>
                <w:iCs/>
                <w:sz w:val="16"/>
                <w:szCs w:val="16"/>
              </w:rPr>
            </w:pPr>
            <w:r w:rsidRPr="00690D54">
              <w:rPr>
                <w:rFonts w:ascii="Arial" w:hAnsi="Arial" w:cs="Arial"/>
                <w:iCs/>
                <w:sz w:val="16"/>
                <w:szCs w:val="16"/>
              </w:rPr>
              <w:t>zamknięcia systemu informatycznego;</w:t>
            </w:r>
          </w:p>
          <w:p w14:paraId="54840A9F" w14:textId="77777777" w:rsidR="00025E0A" w:rsidRPr="00690D54" w:rsidRDefault="00025E0A" w:rsidP="0020156E">
            <w:pPr>
              <w:numPr>
                <w:ilvl w:val="2"/>
                <w:numId w:val="51"/>
              </w:numPr>
              <w:snapToGrid w:val="0"/>
              <w:contextualSpacing/>
              <w:jc w:val="both"/>
              <w:rPr>
                <w:rFonts w:ascii="Arial" w:hAnsi="Arial" w:cs="Arial"/>
                <w:iCs/>
                <w:sz w:val="16"/>
                <w:szCs w:val="16"/>
              </w:rPr>
            </w:pPr>
            <w:r w:rsidRPr="00690D54">
              <w:rPr>
                <w:rFonts w:ascii="Arial" w:hAnsi="Arial" w:cs="Arial"/>
                <w:iCs/>
                <w:sz w:val="16"/>
                <w:szCs w:val="16"/>
              </w:rPr>
              <w:t>zabezpieczenia danych gromadzonych w kartotekach,</w:t>
            </w:r>
          </w:p>
          <w:p w14:paraId="68985598" w14:textId="77777777" w:rsidR="00025E0A" w:rsidRPr="00A21C7B" w:rsidRDefault="00025E0A" w:rsidP="00025E0A">
            <w:pPr>
              <w:snapToGrid w:val="0"/>
              <w:contextualSpacing/>
              <w:jc w:val="both"/>
              <w:rPr>
                <w:rFonts w:ascii="Arial" w:hAnsi="Arial" w:cs="Arial"/>
                <w:iCs/>
                <w:sz w:val="16"/>
                <w:szCs w:val="16"/>
              </w:rPr>
            </w:pPr>
            <w:r w:rsidRPr="00690D54">
              <w:rPr>
                <w:rFonts w:ascii="Arial" w:hAnsi="Arial" w:cs="Arial"/>
                <w:iCs/>
                <w:sz w:val="16"/>
                <w:szCs w:val="16"/>
              </w:rPr>
              <w:t>w czasie trwania akcji ratunkowej i po jej zakończeniu obecni użytkow</w:t>
            </w:r>
            <w:r w:rsidR="007A6161">
              <w:rPr>
                <w:rFonts w:ascii="Arial" w:hAnsi="Arial" w:cs="Arial"/>
                <w:iCs/>
                <w:sz w:val="16"/>
                <w:szCs w:val="16"/>
              </w:rPr>
              <w:t>ni</w:t>
            </w:r>
            <w:r w:rsidRPr="00690D54">
              <w:rPr>
                <w:rFonts w:ascii="Arial" w:hAnsi="Arial" w:cs="Arial"/>
                <w:iCs/>
                <w:sz w:val="16"/>
                <w:szCs w:val="16"/>
              </w:rPr>
              <w:t>cy powinni, w miarę możliwości, zabezpieczyć dane przed nieuprawnionym do nich dostępem; obowiązek ten ciąży w równym stopniu na wszystkich pracownikach obecnych przy akcji ratunkowej.</w:t>
            </w:r>
          </w:p>
        </w:tc>
      </w:tr>
      <w:tr w:rsidR="00025E0A" w:rsidRPr="00A21C7B" w14:paraId="2CDDFAA5" w14:textId="77777777" w:rsidTr="007218B5">
        <w:trPr>
          <w:trHeight w:val="372"/>
        </w:trPr>
        <w:tc>
          <w:tcPr>
            <w:tcW w:w="3114" w:type="dxa"/>
            <w:shd w:val="clear" w:color="auto" w:fill="auto"/>
          </w:tcPr>
          <w:p w14:paraId="4416D60B" w14:textId="77777777" w:rsidR="00025E0A" w:rsidRPr="00A21C7B" w:rsidRDefault="00025E0A" w:rsidP="00025E0A">
            <w:pPr>
              <w:snapToGrid w:val="0"/>
              <w:contextualSpacing/>
              <w:rPr>
                <w:rFonts w:ascii="Arial" w:hAnsi="Arial" w:cs="Arial"/>
              </w:rPr>
            </w:pPr>
            <w:r w:rsidRPr="00A21C7B">
              <w:rPr>
                <w:rFonts w:ascii="Arial" w:hAnsi="Arial" w:cs="Arial"/>
              </w:rPr>
              <w:t>A.11.1.5 Praca w obszarach bezpiecznych</w:t>
            </w:r>
          </w:p>
        </w:tc>
        <w:tc>
          <w:tcPr>
            <w:tcW w:w="6508" w:type="dxa"/>
            <w:shd w:val="clear" w:color="auto" w:fill="auto"/>
            <w:vAlign w:val="center"/>
          </w:tcPr>
          <w:p w14:paraId="3B1E29D4" w14:textId="77777777" w:rsidR="00025E0A" w:rsidRPr="002C6F0D" w:rsidRDefault="00025E0A" w:rsidP="00025E0A">
            <w:pPr>
              <w:pStyle w:val="Styl"/>
              <w:snapToGrid w:val="0"/>
              <w:ind w:right="19"/>
              <w:contextualSpacing/>
              <w:jc w:val="both"/>
              <w:rPr>
                <w:rFonts w:ascii="Arial" w:hAnsi="Arial" w:cs="Arial"/>
                <w:sz w:val="16"/>
                <w:szCs w:val="18"/>
              </w:rPr>
            </w:pPr>
            <w:r w:rsidRPr="002C6F0D">
              <w:rPr>
                <w:rFonts w:ascii="Arial" w:hAnsi="Arial" w:cs="Arial"/>
                <w:sz w:val="16"/>
                <w:szCs w:val="18"/>
              </w:rPr>
              <w:t>Wymagane jest posiadanie uprawnień do wykonywania pracy w obszarach bezpiecznych w zakresie:</w:t>
            </w:r>
          </w:p>
          <w:p w14:paraId="0F378EF3" w14:textId="77777777" w:rsidR="00025E0A" w:rsidRDefault="00025E0A" w:rsidP="0020156E">
            <w:pPr>
              <w:pStyle w:val="Styl"/>
              <w:numPr>
                <w:ilvl w:val="1"/>
                <w:numId w:val="52"/>
              </w:numPr>
              <w:autoSpaceDE/>
              <w:autoSpaceDN/>
              <w:adjustRightInd/>
              <w:snapToGrid w:val="0"/>
              <w:ind w:right="19"/>
              <w:contextualSpacing/>
              <w:jc w:val="both"/>
              <w:rPr>
                <w:rFonts w:ascii="Arial" w:hAnsi="Arial" w:cs="Arial"/>
                <w:sz w:val="16"/>
                <w:szCs w:val="18"/>
              </w:rPr>
            </w:pPr>
            <w:r w:rsidRPr="002C6F0D">
              <w:rPr>
                <w:rFonts w:ascii="Arial" w:hAnsi="Arial" w:cs="Arial"/>
                <w:sz w:val="16"/>
                <w:szCs w:val="18"/>
              </w:rPr>
              <w:t>dostępu do pomieszczeń,</w:t>
            </w:r>
          </w:p>
          <w:p w14:paraId="6173A717" w14:textId="77777777" w:rsidR="00025E0A" w:rsidRPr="00025E0A" w:rsidRDefault="00025E0A" w:rsidP="0020156E">
            <w:pPr>
              <w:pStyle w:val="Styl"/>
              <w:numPr>
                <w:ilvl w:val="1"/>
                <w:numId w:val="52"/>
              </w:numPr>
              <w:autoSpaceDE/>
              <w:autoSpaceDN/>
              <w:adjustRightInd/>
              <w:snapToGrid w:val="0"/>
              <w:ind w:right="19"/>
              <w:contextualSpacing/>
              <w:jc w:val="both"/>
              <w:rPr>
                <w:rFonts w:ascii="Arial" w:hAnsi="Arial" w:cs="Arial"/>
                <w:sz w:val="16"/>
                <w:szCs w:val="18"/>
              </w:rPr>
            </w:pPr>
            <w:r w:rsidRPr="00025E0A">
              <w:rPr>
                <w:rFonts w:ascii="Arial" w:hAnsi="Arial" w:cs="Arial"/>
                <w:sz w:val="16"/>
                <w:szCs w:val="18"/>
              </w:rPr>
              <w:t xml:space="preserve">dostępu do danych osobowych, informacji </w:t>
            </w:r>
            <w:r w:rsidR="00F8574E">
              <w:rPr>
                <w:rFonts w:ascii="Arial" w:hAnsi="Arial" w:cs="Arial"/>
                <w:sz w:val="16"/>
                <w:szCs w:val="18"/>
              </w:rPr>
              <w:t>chronionej,</w:t>
            </w:r>
            <w:r w:rsidRPr="00025E0A">
              <w:rPr>
                <w:rFonts w:ascii="Arial" w:hAnsi="Arial" w:cs="Arial"/>
                <w:sz w:val="16"/>
                <w:szCs w:val="18"/>
              </w:rPr>
              <w:t xml:space="preserve"> archiwów i innych zasobów zdeponowanych w obszarach bezpiecznych.</w:t>
            </w:r>
          </w:p>
        </w:tc>
      </w:tr>
      <w:tr w:rsidR="00025E0A" w:rsidRPr="00A21C7B" w14:paraId="7026EF7D" w14:textId="77777777" w:rsidTr="007218B5">
        <w:trPr>
          <w:trHeight w:val="422"/>
        </w:trPr>
        <w:tc>
          <w:tcPr>
            <w:tcW w:w="3114" w:type="dxa"/>
            <w:shd w:val="clear" w:color="auto" w:fill="auto"/>
          </w:tcPr>
          <w:p w14:paraId="5AE544E3" w14:textId="77777777" w:rsidR="00025E0A" w:rsidRPr="00A21C7B" w:rsidRDefault="00025E0A" w:rsidP="00025E0A">
            <w:pPr>
              <w:snapToGrid w:val="0"/>
              <w:contextualSpacing/>
              <w:rPr>
                <w:rFonts w:ascii="Arial" w:hAnsi="Arial" w:cs="Arial"/>
              </w:rPr>
            </w:pPr>
            <w:r w:rsidRPr="00A21C7B">
              <w:rPr>
                <w:rFonts w:ascii="Arial" w:hAnsi="Arial" w:cs="Arial"/>
              </w:rPr>
              <w:t>A.11.1.6 Obszary dostaw i załadunku</w:t>
            </w:r>
          </w:p>
        </w:tc>
        <w:tc>
          <w:tcPr>
            <w:tcW w:w="6508" w:type="dxa"/>
            <w:shd w:val="clear" w:color="auto" w:fill="auto"/>
          </w:tcPr>
          <w:p w14:paraId="2890941B" w14:textId="77777777" w:rsidR="00025E0A" w:rsidRPr="004F0E3B" w:rsidRDefault="00025E0A" w:rsidP="004F0E3B">
            <w:pPr>
              <w:snapToGrid w:val="0"/>
              <w:jc w:val="both"/>
              <w:rPr>
                <w:rFonts w:ascii="Arial" w:hAnsi="Arial" w:cs="Arial"/>
                <w:iCs/>
                <w:sz w:val="16"/>
                <w:szCs w:val="16"/>
              </w:rPr>
            </w:pPr>
            <w:r w:rsidRPr="004F0E3B">
              <w:rPr>
                <w:rFonts w:ascii="Arial" w:hAnsi="Arial" w:cs="Arial"/>
                <w:iCs/>
                <w:sz w:val="16"/>
                <w:szCs w:val="16"/>
              </w:rPr>
              <w:t>Sekretariat.</w:t>
            </w:r>
          </w:p>
          <w:p w14:paraId="4D8E88E7" w14:textId="77777777" w:rsidR="00025E0A" w:rsidRPr="00A21C7B" w:rsidRDefault="00025E0A" w:rsidP="004F0E3B">
            <w:pPr>
              <w:pStyle w:val="Akapitzlist"/>
              <w:snapToGrid w:val="0"/>
              <w:ind w:left="360"/>
              <w:jc w:val="both"/>
              <w:rPr>
                <w:rFonts w:ascii="Arial" w:hAnsi="Arial" w:cs="Arial"/>
                <w:iCs/>
                <w:sz w:val="16"/>
                <w:szCs w:val="16"/>
              </w:rPr>
            </w:pPr>
          </w:p>
        </w:tc>
      </w:tr>
      <w:tr w:rsidR="00025E0A" w:rsidRPr="00A21C7B" w14:paraId="490D533C" w14:textId="77777777" w:rsidTr="007218B5">
        <w:tc>
          <w:tcPr>
            <w:tcW w:w="9622" w:type="dxa"/>
            <w:gridSpan w:val="2"/>
            <w:shd w:val="clear" w:color="auto" w:fill="auto"/>
          </w:tcPr>
          <w:p w14:paraId="20BE8BFE" w14:textId="77777777" w:rsidR="00025E0A" w:rsidRPr="00A21C7B" w:rsidRDefault="00025E0A" w:rsidP="00025E0A">
            <w:pPr>
              <w:pStyle w:val="Nagwek2"/>
            </w:pPr>
            <w:bookmarkStart w:id="43" w:name="_Toc436723334"/>
            <w:bookmarkStart w:id="44" w:name="_Toc3980656"/>
            <w:r w:rsidRPr="00A21C7B">
              <w:t>A.11.2 Sprzęt</w:t>
            </w:r>
            <w:bookmarkEnd w:id="43"/>
            <w:bookmarkEnd w:id="44"/>
          </w:p>
        </w:tc>
      </w:tr>
      <w:tr w:rsidR="00025E0A" w:rsidRPr="00A21C7B" w14:paraId="796A75F5" w14:textId="77777777" w:rsidTr="007218B5">
        <w:trPr>
          <w:trHeight w:val="255"/>
        </w:trPr>
        <w:tc>
          <w:tcPr>
            <w:tcW w:w="3114" w:type="dxa"/>
            <w:shd w:val="clear" w:color="auto" w:fill="auto"/>
          </w:tcPr>
          <w:p w14:paraId="1F3EF4F9" w14:textId="77777777" w:rsidR="00025E0A" w:rsidRPr="00A21C7B" w:rsidRDefault="00025E0A" w:rsidP="00025E0A">
            <w:pPr>
              <w:shd w:val="clear" w:color="auto" w:fill="FFFFFF"/>
              <w:snapToGrid w:val="0"/>
              <w:contextualSpacing/>
              <w:rPr>
                <w:rFonts w:ascii="Arial" w:hAnsi="Arial" w:cs="Arial"/>
              </w:rPr>
            </w:pPr>
            <w:r w:rsidRPr="00A21C7B">
              <w:rPr>
                <w:rFonts w:ascii="Arial" w:hAnsi="Arial" w:cs="Arial"/>
                <w:color w:val="000000"/>
              </w:rPr>
              <w:t>A.11.2.1</w:t>
            </w:r>
            <w:r w:rsidRPr="00A21C7B">
              <w:rPr>
                <w:rFonts w:ascii="Arial" w:hAnsi="Arial" w:cs="Arial"/>
              </w:rPr>
              <w:t xml:space="preserve"> </w:t>
            </w:r>
            <w:r w:rsidRPr="00A21C7B">
              <w:rPr>
                <w:rFonts w:ascii="Arial" w:hAnsi="Arial" w:cs="Arial"/>
                <w:color w:val="000000"/>
              </w:rPr>
              <w:t>Lokalizacja i ochrona sprzętu</w:t>
            </w:r>
          </w:p>
        </w:tc>
        <w:tc>
          <w:tcPr>
            <w:tcW w:w="6508" w:type="dxa"/>
            <w:shd w:val="clear" w:color="auto" w:fill="auto"/>
          </w:tcPr>
          <w:p w14:paraId="4D48B592" w14:textId="77777777" w:rsidR="00025E0A" w:rsidRPr="00A103E3" w:rsidRDefault="00025E0A" w:rsidP="00025E0A">
            <w:pPr>
              <w:shd w:val="clear" w:color="auto" w:fill="FFFFFF"/>
              <w:snapToGrid w:val="0"/>
              <w:contextualSpacing/>
              <w:jc w:val="both"/>
              <w:rPr>
                <w:rFonts w:ascii="Arial" w:hAnsi="Arial" w:cs="Arial"/>
                <w:iCs/>
                <w:color w:val="000000"/>
              </w:rPr>
            </w:pPr>
            <w:r w:rsidRPr="00A103E3">
              <w:rPr>
                <w:rFonts w:ascii="Arial" w:hAnsi="Arial" w:cs="Arial"/>
                <w:iCs/>
                <w:color w:val="000000"/>
                <w:sz w:val="16"/>
                <w:szCs w:val="18"/>
              </w:rPr>
              <w:t>Sprzęt teleinformatyczny umieszczony jest w zabezpieczonych pomieszczeniach. Sprzęt przenośny podlega ochronie zgod</w:t>
            </w:r>
            <w:r w:rsidR="004F0E3B" w:rsidRPr="00A103E3">
              <w:rPr>
                <w:rFonts w:ascii="Arial" w:hAnsi="Arial" w:cs="Arial"/>
                <w:iCs/>
                <w:color w:val="000000"/>
                <w:sz w:val="16"/>
                <w:szCs w:val="18"/>
              </w:rPr>
              <w:t>nie z niniejszym dokumentem</w:t>
            </w:r>
            <w:r w:rsidRPr="00A103E3">
              <w:rPr>
                <w:rFonts w:ascii="Arial" w:hAnsi="Arial" w:cs="Arial"/>
                <w:iCs/>
                <w:color w:val="000000"/>
                <w:sz w:val="16"/>
                <w:szCs w:val="18"/>
              </w:rPr>
              <w:t>.</w:t>
            </w:r>
          </w:p>
        </w:tc>
      </w:tr>
      <w:tr w:rsidR="00025E0A" w:rsidRPr="00A21C7B" w14:paraId="07F28EDA" w14:textId="77777777" w:rsidTr="007218B5">
        <w:trPr>
          <w:trHeight w:val="247"/>
        </w:trPr>
        <w:tc>
          <w:tcPr>
            <w:tcW w:w="3114" w:type="dxa"/>
            <w:shd w:val="clear" w:color="auto" w:fill="auto"/>
          </w:tcPr>
          <w:p w14:paraId="043C22A1" w14:textId="77777777" w:rsidR="00025E0A" w:rsidRPr="00A21C7B" w:rsidRDefault="00025E0A" w:rsidP="00025E0A">
            <w:pPr>
              <w:shd w:val="clear" w:color="auto" w:fill="FFFFFF"/>
              <w:snapToGrid w:val="0"/>
              <w:contextualSpacing/>
              <w:rPr>
                <w:rFonts w:ascii="Arial" w:hAnsi="Arial" w:cs="Arial"/>
              </w:rPr>
            </w:pPr>
            <w:r w:rsidRPr="00A21C7B">
              <w:rPr>
                <w:rFonts w:ascii="Arial" w:hAnsi="Arial" w:cs="Arial"/>
                <w:color w:val="000000"/>
              </w:rPr>
              <w:t>A.11.2.2</w:t>
            </w:r>
            <w:r w:rsidRPr="00A21C7B">
              <w:rPr>
                <w:rFonts w:ascii="Arial" w:hAnsi="Arial" w:cs="Arial"/>
              </w:rPr>
              <w:t xml:space="preserve"> </w:t>
            </w:r>
            <w:r w:rsidRPr="00A21C7B">
              <w:rPr>
                <w:rFonts w:ascii="Arial" w:hAnsi="Arial" w:cs="Arial"/>
                <w:color w:val="000000"/>
              </w:rPr>
              <w:t>Systemy wspomagające</w:t>
            </w:r>
          </w:p>
        </w:tc>
        <w:tc>
          <w:tcPr>
            <w:tcW w:w="6508" w:type="dxa"/>
            <w:shd w:val="clear" w:color="auto" w:fill="auto"/>
          </w:tcPr>
          <w:p w14:paraId="12094040" w14:textId="77777777" w:rsidR="00025E0A" w:rsidRPr="00A103E3" w:rsidRDefault="00025E0A" w:rsidP="00025E0A">
            <w:pPr>
              <w:shd w:val="clear" w:color="auto" w:fill="FFFFFF"/>
              <w:snapToGrid w:val="0"/>
              <w:contextualSpacing/>
              <w:jc w:val="both"/>
              <w:rPr>
                <w:rFonts w:ascii="Arial" w:hAnsi="Arial" w:cs="Arial"/>
                <w:iCs/>
                <w:color w:val="000000"/>
              </w:rPr>
            </w:pPr>
            <w:r w:rsidRPr="00A103E3">
              <w:rPr>
                <w:rFonts w:ascii="Arial" w:hAnsi="Arial" w:cs="Arial"/>
                <w:iCs/>
                <w:color w:val="000000"/>
                <w:sz w:val="16"/>
                <w:szCs w:val="18"/>
              </w:rPr>
              <w:t xml:space="preserve">Serwery i urządzenia sieciowe zabezpieczone są przed awariami zasilania poprzez zastosowanie urządzenia UPS. </w:t>
            </w:r>
          </w:p>
        </w:tc>
      </w:tr>
      <w:tr w:rsidR="00025E0A" w:rsidRPr="00A21C7B" w14:paraId="43F6ABEB" w14:textId="77777777" w:rsidTr="007218B5">
        <w:trPr>
          <w:trHeight w:val="541"/>
        </w:trPr>
        <w:tc>
          <w:tcPr>
            <w:tcW w:w="3114" w:type="dxa"/>
            <w:shd w:val="clear" w:color="auto" w:fill="auto"/>
          </w:tcPr>
          <w:p w14:paraId="7F5EEC20" w14:textId="77777777" w:rsidR="00025E0A" w:rsidRPr="00A21C7B" w:rsidRDefault="00025E0A" w:rsidP="00025E0A">
            <w:pPr>
              <w:shd w:val="clear" w:color="auto" w:fill="FFFFFF"/>
              <w:snapToGrid w:val="0"/>
              <w:contextualSpacing/>
              <w:rPr>
                <w:rFonts w:ascii="Arial" w:hAnsi="Arial" w:cs="Arial"/>
              </w:rPr>
            </w:pPr>
            <w:r w:rsidRPr="00A21C7B">
              <w:rPr>
                <w:rFonts w:ascii="Arial" w:hAnsi="Arial" w:cs="Arial"/>
                <w:color w:val="000000"/>
              </w:rPr>
              <w:t>A.11.2.3</w:t>
            </w:r>
            <w:r w:rsidRPr="00A21C7B">
              <w:rPr>
                <w:rFonts w:ascii="Arial" w:hAnsi="Arial" w:cs="Arial"/>
              </w:rPr>
              <w:t xml:space="preserve"> </w:t>
            </w:r>
            <w:r w:rsidRPr="00A21C7B">
              <w:rPr>
                <w:rFonts w:ascii="Arial" w:hAnsi="Arial" w:cs="Arial"/>
                <w:color w:val="000000"/>
              </w:rPr>
              <w:t>Bezpieczeństwo okablowania</w:t>
            </w:r>
          </w:p>
        </w:tc>
        <w:tc>
          <w:tcPr>
            <w:tcW w:w="6508" w:type="dxa"/>
            <w:shd w:val="clear" w:color="auto" w:fill="auto"/>
          </w:tcPr>
          <w:p w14:paraId="77958AE5" w14:textId="77777777" w:rsidR="00025E0A" w:rsidRPr="00BA7CE1" w:rsidRDefault="00025E0A" w:rsidP="00025E0A">
            <w:pPr>
              <w:pStyle w:val="NormalnyWeb"/>
              <w:snapToGrid w:val="0"/>
              <w:spacing w:beforeAutospacing="0" w:afterAutospacing="0"/>
              <w:contextualSpacing/>
              <w:jc w:val="both"/>
              <w:rPr>
                <w:rFonts w:ascii="Arial" w:hAnsi="Arial" w:cs="Arial"/>
                <w:sz w:val="16"/>
                <w:szCs w:val="16"/>
              </w:rPr>
            </w:pPr>
            <w:r w:rsidRPr="00BA7CE1">
              <w:rPr>
                <w:rFonts w:ascii="Arial" w:hAnsi="Arial" w:cs="Arial"/>
                <w:sz w:val="16"/>
                <w:szCs w:val="16"/>
              </w:rPr>
              <w:t>Okablowanie sieciowe zostało zaprojektowane w taki sposób że dostęp do linii teletransmisyjnych jest możliwy tylko z pomieszczeń zamykanych na klucz. Ponadto okablowanie znajduje się w tunelach ochronnych.</w:t>
            </w:r>
          </w:p>
          <w:p w14:paraId="3EFE7C63" w14:textId="77777777" w:rsidR="00025E0A" w:rsidRPr="00A21C7B" w:rsidRDefault="00025E0A" w:rsidP="00025E0A">
            <w:pPr>
              <w:pStyle w:val="NormalnyWeb"/>
              <w:snapToGrid w:val="0"/>
              <w:spacing w:before="0" w:beforeAutospacing="0" w:after="0" w:afterAutospacing="0"/>
              <w:contextualSpacing/>
              <w:jc w:val="both"/>
              <w:rPr>
                <w:rFonts w:ascii="Arial" w:hAnsi="Arial" w:cs="Arial"/>
                <w:sz w:val="20"/>
                <w:szCs w:val="20"/>
              </w:rPr>
            </w:pPr>
            <w:r w:rsidRPr="00BA7CE1">
              <w:rPr>
                <w:rFonts w:ascii="Arial" w:hAnsi="Arial" w:cs="Arial"/>
                <w:sz w:val="16"/>
                <w:szCs w:val="16"/>
              </w:rPr>
              <w:t xml:space="preserve">Dostęp do zasobów sieciowych wymaga fizycznego dostępu do gniazd i uzyskania uprawnień do pracy w sieci. </w:t>
            </w:r>
          </w:p>
        </w:tc>
      </w:tr>
      <w:tr w:rsidR="00025E0A" w:rsidRPr="00A21C7B" w14:paraId="15E129A7" w14:textId="77777777" w:rsidTr="007218B5">
        <w:trPr>
          <w:trHeight w:val="98"/>
        </w:trPr>
        <w:tc>
          <w:tcPr>
            <w:tcW w:w="3114" w:type="dxa"/>
            <w:shd w:val="clear" w:color="auto" w:fill="auto"/>
          </w:tcPr>
          <w:p w14:paraId="692E3AEC" w14:textId="77777777" w:rsidR="00025E0A" w:rsidRPr="00A21C7B" w:rsidRDefault="00025E0A" w:rsidP="00025E0A">
            <w:pPr>
              <w:shd w:val="clear" w:color="auto" w:fill="FFFFFF"/>
              <w:snapToGrid w:val="0"/>
              <w:contextualSpacing/>
              <w:rPr>
                <w:rFonts w:ascii="Arial" w:hAnsi="Arial" w:cs="Arial"/>
              </w:rPr>
            </w:pPr>
            <w:r w:rsidRPr="00A21C7B">
              <w:rPr>
                <w:rFonts w:ascii="Arial" w:hAnsi="Arial" w:cs="Arial"/>
                <w:color w:val="000000"/>
              </w:rPr>
              <w:t>A.11.2.4</w:t>
            </w:r>
            <w:r w:rsidRPr="00A21C7B">
              <w:rPr>
                <w:rFonts w:ascii="Arial" w:hAnsi="Arial" w:cs="Arial"/>
              </w:rPr>
              <w:t xml:space="preserve"> </w:t>
            </w:r>
            <w:r w:rsidRPr="00A21C7B">
              <w:rPr>
                <w:rFonts w:ascii="Arial" w:hAnsi="Arial" w:cs="Arial"/>
                <w:color w:val="000000"/>
              </w:rPr>
              <w:t>Konserwacja sprzętu</w:t>
            </w:r>
          </w:p>
        </w:tc>
        <w:tc>
          <w:tcPr>
            <w:tcW w:w="6508" w:type="dxa"/>
            <w:shd w:val="clear" w:color="auto" w:fill="auto"/>
          </w:tcPr>
          <w:p w14:paraId="2D9766CC" w14:textId="77777777" w:rsidR="00025E0A" w:rsidRPr="007214D8" w:rsidRDefault="00025E0A" w:rsidP="00025E0A">
            <w:pPr>
              <w:pStyle w:val="Tekstpodstawowy"/>
              <w:widowControl/>
              <w:snapToGrid w:val="0"/>
              <w:ind w:left="0" w:firstLine="0"/>
              <w:contextualSpacing/>
              <w:jc w:val="both"/>
              <w:rPr>
                <w:rFonts w:cs="Arial"/>
                <w:sz w:val="16"/>
                <w:szCs w:val="18"/>
              </w:rPr>
            </w:pPr>
            <w:r w:rsidRPr="007214D8">
              <w:rPr>
                <w:rFonts w:cs="Arial"/>
                <w:sz w:val="16"/>
                <w:szCs w:val="18"/>
              </w:rPr>
              <w:t>Celem zapewnienia ciągłej dostępności i integralności sprzętu jest prowadzona prawidłowa konserwacja sprzętu.</w:t>
            </w:r>
          </w:p>
          <w:p w14:paraId="244F6BA4" w14:textId="77777777" w:rsidR="00025E0A" w:rsidRPr="00A21C7B" w:rsidRDefault="00025E0A" w:rsidP="00025E0A">
            <w:pPr>
              <w:pStyle w:val="Tekstpodstawowy"/>
              <w:widowControl/>
              <w:snapToGrid w:val="0"/>
              <w:ind w:left="0" w:firstLine="0"/>
              <w:contextualSpacing/>
              <w:jc w:val="both"/>
              <w:rPr>
                <w:rFonts w:cs="Arial"/>
                <w:sz w:val="20"/>
                <w:szCs w:val="20"/>
              </w:rPr>
            </w:pPr>
            <w:r w:rsidRPr="007214D8">
              <w:rPr>
                <w:rFonts w:cs="Arial"/>
                <w:sz w:val="16"/>
                <w:szCs w:val="18"/>
              </w:rPr>
              <w:t xml:space="preserve">Konserwacja polega na czyszczeniu wewnętrznego obszaru komputerów z zanieczyszczeń. </w:t>
            </w:r>
          </w:p>
        </w:tc>
      </w:tr>
      <w:tr w:rsidR="00025E0A" w:rsidRPr="00A21C7B" w14:paraId="4D26F3AE" w14:textId="77777777" w:rsidTr="007218B5">
        <w:trPr>
          <w:trHeight w:val="70"/>
        </w:trPr>
        <w:tc>
          <w:tcPr>
            <w:tcW w:w="3114" w:type="dxa"/>
            <w:shd w:val="clear" w:color="auto" w:fill="auto"/>
          </w:tcPr>
          <w:p w14:paraId="7A07B28C" w14:textId="77777777" w:rsidR="00025E0A" w:rsidRPr="00A21C7B" w:rsidRDefault="00025E0A" w:rsidP="00025E0A">
            <w:pPr>
              <w:shd w:val="clear" w:color="auto" w:fill="FFFFFF"/>
              <w:snapToGrid w:val="0"/>
              <w:contextualSpacing/>
              <w:rPr>
                <w:rFonts w:ascii="Arial" w:hAnsi="Arial" w:cs="Arial"/>
              </w:rPr>
            </w:pPr>
            <w:r w:rsidRPr="00A21C7B">
              <w:rPr>
                <w:rFonts w:ascii="Arial" w:hAnsi="Arial" w:cs="Arial"/>
                <w:color w:val="000000"/>
              </w:rPr>
              <w:t>A.11.2.5</w:t>
            </w:r>
            <w:r w:rsidRPr="00A21C7B">
              <w:rPr>
                <w:rFonts w:ascii="Arial" w:hAnsi="Arial" w:cs="Arial"/>
              </w:rPr>
              <w:t xml:space="preserve"> </w:t>
            </w:r>
            <w:r w:rsidRPr="00A21C7B">
              <w:rPr>
                <w:rFonts w:ascii="Arial" w:hAnsi="Arial" w:cs="Arial"/>
                <w:color w:val="000000"/>
              </w:rPr>
              <w:t>Wynoszenie aktywów</w:t>
            </w:r>
          </w:p>
        </w:tc>
        <w:tc>
          <w:tcPr>
            <w:tcW w:w="6508" w:type="dxa"/>
            <w:shd w:val="clear" w:color="auto" w:fill="auto"/>
          </w:tcPr>
          <w:p w14:paraId="14599E9F" w14:textId="77777777" w:rsidR="00025E0A" w:rsidRPr="00A21C7B" w:rsidRDefault="00025E0A" w:rsidP="00793980">
            <w:pPr>
              <w:pStyle w:val="NormalnyWeb"/>
              <w:snapToGrid w:val="0"/>
              <w:spacing w:before="0" w:beforeAutospacing="0" w:after="0" w:afterAutospacing="0"/>
              <w:contextualSpacing/>
              <w:jc w:val="both"/>
              <w:rPr>
                <w:rFonts w:ascii="Arial" w:hAnsi="Arial" w:cs="Arial"/>
                <w:sz w:val="20"/>
                <w:szCs w:val="20"/>
              </w:rPr>
            </w:pPr>
            <w:r w:rsidRPr="007214D8">
              <w:rPr>
                <w:rFonts w:ascii="Arial" w:hAnsi="Arial" w:cs="Arial"/>
                <w:sz w:val="16"/>
                <w:szCs w:val="16"/>
              </w:rPr>
              <w:t xml:space="preserve">Zabronione jest wynoszenie sprzętu, informacji i programów poza siedzibę </w:t>
            </w:r>
            <w:r w:rsidR="00793980">
              <w:rPr>
                <w:rFonts w:ascii="Arial" w:hAnsi="Arial" w:cs="Arial"/>
                <w:sz w:val="16"/>
                <w:szCs w:val="16"/>
              </w:rPr>
              <w:t xml:space="preserve">Szkoły </w:t>
            </w:r>
            <w:r w:rsidRPr="007214D8">
              <w:rPr>
                <w:rFonts w:ascii="Arial" w:hAnsi="Arial" w:cs="Arial"/>
                <w:sz w:val="16"/>
                <w:szCs w:val="16"/>
              </w:rPr>
              <w:t>bez uzyskania wcześniejszego zezwolenia ADO lub też bez uzyskania uprawnień.</w:t>
            </w:r>
          </w:p>
        </w:tc>
      </w:tr>
      <w:tr w:rsidR="00025E0A" w:rsidRPr="00A21C7B" w14:paraId="6F6EDC6E" w14:textId="77777777" w:rsidTr="007218B5">
        <w:trPr>
          <w:trHeight w:val="70"/>
        </w:trPr>
        <w:tc>
          <w:tcPr>
            <w:tcW w:w="3114" w:type="dxa"/>
            <w:shd w:val="clear" w:color="auto" w:fill="auto"/>
          </w:tcPr>
          <w:p w14:paraId="6A5F43B5" w14:textId="77777777" w:rsidR="00025E0A" w:rsidRPr="00A21C7B" w:rsidRDefault="00025E0A" w:rsidP="00025E0A">
            <w:pPr>
              <w:shd w:val="clear" w:color="auto" w:fill="FFFFFF"/>
              <w:snapToGrid w:val="0"/>
              <w:contextualSpacing/>
              <w:rPr>
                <w:rFonts w:ascii="Arial" w:hAnsi="Arial" w:cs="Arial"/>
              </w:rPr>
            </w:pPr>
            <w:r w:rsidRPr="00A21C7B">
              <w:rPr>
                <w:rFonts w:ascii="Arial" w:hAnsi="Arial" w:cs="Arial"/>
                <w:color w:val="000000"/>
              </w:rPr>
              <w:t>A.11.2.6</w:t>
            </w:r>
            <w:r w:rsidRPr="00A21C7B">
              <w:rPr>
                <w:rFonts w:ascii="Arial" w:hAnsi="Arial" w:cs="Arial"/>
              </w:rPr>
              <w:t xml:space="preserve"> </w:t>
            </w:r>
            <w:r w:rsidRPr="00A21C7B">
              <w:rPr>
                <w:rFonts w:ascii="Arial" w:hAnsi="Arial" w:cs="Arial"/>
                <w:color w:val="000000"/>
              </w:rPr>
              <w:t>Bezpieczeństwo</w:t>
            </w:r>
            <w:r w:rsidRPr="00A21C7B">
              <w:rPr>
                <w:rFonts w:ascii="Arial" w:hAnsi="Arial" w:cs="Arial"/>
              </w:rPr>
              <w:t xml:space="preserve"> </w:t>
            </w:r>
            <w:r w:rsidRPr="00A21C7B">
              <w:rPr>
                <w:rFonts w:ascii="Arial" w:hAnsi="Arial" w:cs="Arial"/>
                <w:color w:val="000000"/>
              </w:rPr>
              <w:t>sprzętu i aktywów poza siedzibą</w:t>
            </w:r>
          </w:p>
        </w:tc>
        <w:tc>
          <w:tcPr>
            <w:tcW w:w="6508" w:type="dxa"/>
            <w:shd w:val="clear" w:color="auto" w:fill="auto"/>
          </w:tcPr>
          <w:p w14:paraId="63B56D5D" w14:textId="77777777" w:rsidR="00025E0A" w:rsidRPr="007B7883" w:rsidRDefault="00025E0A" w:rsidP="00025E0A">
            <w:pPr>
              <w:pStyle w:val="NormalnyWeb"/>
              <w:snapToGrid w:val="0"/>
              <w:spacing w:beforeAutospacing="0" w:afterAutospacing="0"/>
              <w:contextualSpacing/>
              <w:jc w:val="both"/>
              <w:rPr>
                <w:rFonts w:ascii="Arial" w:hAnsi="Arial" w:cs="Arial"/>
                <w:sz w:val="16"/>
                <w:szCs w:val="16"/>
              </w:rPr>
            </w:pPr>
            <w:r w:rsidRPr="007B7883">
              <w:rPr>
                <w:rFonts w:ascii="Arial" w:hAnsi="Arial" w:cs="Arial"/>
                <w:sz w:val="16"/>
                <w:szCs w:val="16"/>
              </w:rPr>
              <w:t xml:space="preserve">Aktywa wynoszone poza siedzibę </w:t>
            </w:r>
            <w:r w:rsidR="00793980">
              <w:rPr>
                <w:rFonts w:ascii="Arial" w:hAnsi="Arial" w:cs="Arial"/>
                <w:sz w:val="16"/>
                <w:szCs w:val="16"/>
              </w:rPr>
              <w:t>Szkoły</w:t>
            </w:r>
            <w:r w:rsidRPr="007B7883">
              <w:rPr>
                <w:rFonts w:ascii="Arial" w:hAnsi="Arial" w:cs="Arial"/>
                <w:sz w:val="16"/>
                <w:szCs w:val="16"/>
              </w:rPr>
              <w:t xml:space="preserve"> są pod szczególną ochroną. Urządzenia mobilne muszą być zabezpieczone hasłem i wraz z dokumentami (udokumentowaną informacją) chronione przed utratą / kradzieżą / zniszczeniem. Osoba wynosząca aktywa poza siedzibę odpowiada za bezpieczeństwo tych aktywów.</w:t>
            </w:r>
          </w:p>
          <w:p w14:paraId="4231773B" w14:textId="77777777" w:rsidR="00025E0A" w:rsidRDefault="00025E0A" w:rsidP="00025E0A">
            <w:pPr>
              <w:pStyle w:val="NormalnyWeb"/>
              <w:snapToGrid w:val="0"/>
              <w:spacing w:beforeAutospacing="0" w:afterAutospacing="0"/>
              <w:contextualSpacing/>
              <w:jc w:val="both"/>
              <w:rPr>
                <w:rFonts w:ascii="Arial" w:hAnsi="Arial" w:cs="Arial"/>
                <w:sz w:val="16"/>
                <w:szCs w:val="16"/>
              </w:rPr>
            </w:pPr>
            <w:r>
              <w:rPr>
                <w:rFonts w:ascii="Arial" w:hAnsi="Arial" w:cs="Arial"/>
                <w:sz w:val="16"/>
                <w:szCs w:val="16"/>
              </w:rPr>
              <w:t>W przypadku, gdy aktywa zawierają informację chronioną lub są to dane osobowe podlegające ochronie, osoba wynosząca aktywa zobowiązana jest zabezpieczyć dodatkowo pliki i foldery z tymi danymi, tak by w razie dostępu do nich osób postronnych zabezpieczyć możliwość odczytu (np. hasło założone na pliku, skompresowany folder zabezpieczony hasłem, itp.).</w:t>
            </w:r>
          </w:p>
          <w:p w14:paraId="7EB7E23B" w14:textId="77777777" w:rsidR="00025E0A" w:rsidRPr="00A21C7B" w:rsidRDefault="00025E0A" w:rsidP="00793980">
            <w:pPr>
              <w:pStyle w:val="NormalnyWeb"/>
              <w:snapToGrid w:val="0"/>
              <w:spacing w:before="0" w:beforeAutospacing="0" w:after="0" w:afterAutospacing="0"/>
              <w:contextualSpacing/>
              <w:jc w:val="both"/>
              <w:rPr>
                <w:rFonts w:ascii="Arial" w:hAnsi="Arial" w:cs="Arial"/>
                <w:sz w:val="20"/>
                <w:szCs w:val="20"/>
              </w:rPr>
            </w:pPr>
            <w:r w:rsidRPr="007B7883">
              <w:rPr>
                <w:rFonts w:ascii="Arial" w:hAnsi="Arial" w:cs="Arial"/>
                <w:sz w:val="16"/>
                <w:szCs w:val="16"/>
              </w:rPr>
              <w:t xml:space="preserve">W razie utraty aktywa lub zapoznania się z informacją wyniesioną poza </w:t>
            </w:r>
            <w:r w:rsidR="00793980">
              <w:rPr>
                <w:rFonts w:ascii="Arial" w:hAnsi="Arial" w:cs="Arial"/>
                <w:sz w:val="16"/>
                <w:szCs w:val="16"/>
              </w:rPr>
              <w:t xml:space="preserve">Szkołę </w:t>
            </w:r>
            <w:r w:rsidRPr="007B7883">
              <w:rPr>
                <w:rFonts w:ascii="Arial" w:hAnsi="Arial" w:cs="Arial"/>
                <w:sz w:val="16"/>
                <w:szCs w:val="16"/>
              </w:rPr>
              <w:t xml:space="preserve"> należy postępować zgodnie z procedurą dotyczącą incydentów.</w:t>
            </w:r>
          </w:p>
        </w:tc>
      </w:tr>
      <w:tr w:rsidR="007F7EDF" w:rsidRPr="00A21C7B" w14:paraId="581E8245" w14:textId="77777777" w:rsidTr="007218B5">
        <w:trPr>
          <w:trHeight w:val="140"/>
        </w:trPr>
        <w:tc>
          <w:tcPr>
            <w:tcW w:w="3114" w:type="dxa"/>
            <w:shd w:val="clear" w:color="auto" w:fill="auto"/>
          </w:tcPr>
          <w:p w14:paraId="0B0B507D" w14:textId="77777777" w:rsidR="007F7EDF" w:rsidRPr="00A21C7B" w:rsidRDefault="007F7EDF" w:rsidP="007F7EDF">
            <w:pPr>
              <w:shd w:val="clear" w:color="auto" w:fill="FFFFFF"/>
              <w:snapToGrid w:val="0"/>
              <w:contextualSpacing/>
              <w:rPr>
                <w:rFonts w:ascii="Arial" w:hAnsi="Arial" w:cs="Arial"/>
              </w:rPr>
            </w:pPr>
            <w:r w:rsidRPr="00A21C7B">
              <w:rPr>
                <w:rFonts w:ascii="Arial" w:hAnsi="Arial" w:cs="Arial"/>
                <w:color w:val="000000"/>
              </w:rPr>
              <w:lastRenderedPageBreak/>
              <w:t>A.11.2.7</w:t>
            </w:r>
            <w:r w:rsidRPr="00A21C7B">
              <w:rPr>
                <w:rFonts w:ascii="Arial" w:hAnsi="Arial" w:cs="Arial"/>
              </w:rPr>
              <w:t xml:space="preserve"> </w:t>
            </w:r>
            <w:r w:rsidRPr="00A21C7B">
              <w:rPr>
                <w:rFonts w:ascii="Arial" w:hAnsi="Arial" w:cs="Arial"/>
                <w:color w:val="000000"/>
              </w:rPr>
              <w:t>Bezpieczne zbywanie lub przekazywanie do ponownego użycia</w:t>
            </w:r>
          </w:p>
        </w:tc>
        <w:tc>
          <w:tcPr>
            <w:tcW w:w="6508" w:type="dxa"/>
            <w:shd w:val="clear" w:color="auto" w:fill="auto"/>
          </w:tcPr>
          <w:p w14:paraId="4C1B8DDF" w14:textId="77777777" w:rsidR="007F7EDF" w:rsidRPr="00A21C7B" w:rsidRDefault="007F7EDF" w:rsidP="00793980">
            <w:pPr>
              <w:shd w:val="clear" w:color="auto" w:fill="FFFFFF"/>
              <w:snapToGrid w:val="0"/>
              <w:contextualSpacing/>
              <w:jc w:val="both"/>
              <w:rPr>
                <w:rFonts w:ascii="Arial" w:hAnsi="Arial" w:cs="Arial"/>
                <w:iCs/>
                <w:color w:val="000000"/>
              </w:rPr>
            </w:pPr>
            <w:r w:rsidRPr="004F725F">
              <w:rPr>
                <w:rFonts w:ascii="Arial" w:hAnsi="Arial" w:cs="Arial"/>
                <w:iCs/>
                <w:color w:val="000000"/>
                <w:sz w:val="16"/>
                <w:szCs w:val="18"/>
              </w:rPr>
              <w:t xml:space="preserve">W celu wykluczenia przypadkowego przekazaniach danych osobom nieuprawionym podczas zbywania lub przekazywania sprzętu, sprawdzane są wszystkie nośniki informacji w celu stwierdzenia, czy nie posiadają danych </w:t>
            </w:r>
            <w:r w:rsidR="00793980">
              <w:rPr>
                <w:rFonts w:ascii="Arial" w:hAnsi="Arial" w:cs="Arial"/>
                <w:iCs/>
                <w:color w:val="000000"/>
                <w:sz w:val="16"/>
                <w:szCs w:val="18"/>
              </w:rPr>
              <w:t xml:space="preserve">jednostki </w:t>
            </w:r>
            <w:r w:rsidRPr="004F725F">
              <w:rPr>
                <w:rFonts w:ascii="Arial" w:hAnsi="Arial" w:cs="Arial"/>
                <w:iCs/>
                <w:color w:val="000000"/>
                <w:sz w:val="16"/>
                <w:szCs w:val="18"/>
              </w:rPr>
              <w:t xml:space="preserve"> lub przetwarzanych w związku z </w:t>
            </w:r>
            <w:r w:rsidR="00E22A05">
              <w:rPr>
                <w:rFonts w:ascii="Arial" w:hAnsi="Arial" w:cs="Arial"/>
                <w:iCs/>
                <w:color w:val="000000"/>
                <w:sz w:val="16"/>
                <w:szCs w:val="18"/>
              </w:rPr>
              <w:t xml:space="preserve">jej </w:t>
            </w:r>
            <w:r w:rsidRPr="004F725F">
              <w:rPr>
                <w:rFonts w:ascii="Arial" w:hAnsi="Arial" w:cs="Arial"/>
                <w:iCs/>
                <w:color w:val="000000"/>
                <w:sz w:val="16"/>
                <w:szCs w:val="18"/>
              </w:rPr>
              <w:t>funkcjonowaniem. Dane wrażliwe lub licencjonowane programy są trwale usuwane lub nadpisane w sposób bezpieczny.</w:t>
            </w:r>
          </w:p>
        </w:tc>
      </w:tr>
      <w:tr w:rsidR="007F7EDF" w:rsidRPr="00A21C7B" w14:paraId="165C7CD3" w14:textId="77777777" w:rsidTr="007218B5">
        <w:trPr>
          <w:trHeight w:val="409"/>
        </w:trPr>
        <w:tc>
          <w:tcPr>
            <w:tcW w:w="3114" w:type="dxa"/>
            <w:shd w:val="clear" w:color="auto" w:fill="auto"/>
          </w:tcPr>
          <w:p w14:paraId="25787E3D" w14:textId="77777777" w:rsidR="007F7EDF" w:rsidRPr="00A21C7B" w:rsidRDefault="007F7EDF" w:rsidP="007F7EDF">
            <w:pPr>
              <w:shd w:val="clear" w:color="auto" w:fill="FFFFFF"/>
              <w:snapToGrid w:val="0"/>
              <w:contextualSpacing/>
              <w:rPr>
                <w:rFonts w:ascii="Arial" w:hAnsi="Arial" w:cs="Arial"/>
              </w:rPr>
            </w:pPr>
            <w:r w:rsidRPr="00A21C7B">
              <w:rPr>
                <w:rFonts w:ascii="Arial" w:hAnsi="Arial" w:cs="Arial"/>
                <w:color w:val="000000"/>
              </w:rPr>
              <w:t>A. 11.2.8</w:t>
            </w:r>
            <w:r w:rsidRPr="00A21C7B">
              <w:rPr>
                <w:rFonts w:ascii="Arial" w:hAnsi="Arial" w:cs="Arial"/>
              </w:rPr>
              <w:t xml:space="preserve"> </w:t>
            </w:r>
            <w:r w:rsidRPr="00A21C7B">
              <w:rPr>
                <w:rFonts w:ascii="Arial" w:hAnsi="Arial" w:cs="Arial"/>
                <w:color w:val="000000"/>
              </w:rPr>
              <w:t>Pozostawienie sprzętu użytkownika bez opieki</w:t>
            </w:r>
          </w:p>
        </w:tc>
        <w:tc>
          <w:tcPr>
            <w:tcW w:w="6508" w:type="dxa"/>
            <w:shd w:val="clear" w:color="auto" w:fill="auto"/>
          </w:tcPr>
          <w:p w14:paraId="1A8FB697" w14:textId="77777777" w:rsidR="007F7EDF" w:rsidRPr="00A21C7B" w:rsidRDefault="007F7EDF" w:rsidP="007F7EDF">
            <w:pPr>
              <w:shd w:val="clear" w:color="auto" w:fill="FFFFFF"/>
              <w:snapToGrid w:val="0"/>
              <w:contextualSpacing/>
              <w:jc w:val="both"/>
              <w:rPr>
                <w:rFonts w:ascii="Arial" w:hAnsi="Arial" w:cs="Arial"/>
                <w:iCs/>
                <w:color w:val="000000"/>
              </w:rPr>
            </w:pPr>
            <w:r w:rsidRPr="000B3AB7">
              <w:rPr>
                <w:rFonts w:ascii="Arial" w:hAnsi="Arial" w:cs="Arial"/>
                <w:iCs/>
                <w:color w:val="000000"/>
                <w:sz w:val="16"/>
                <w:szCs w:val="18"/>
              </w:rPr>
              <w:t>Wszyscy użytkownicy zobowiązani są do zabezpieczenia sprzętu przed opuszczeniem stanowiska pracy w zależności od miejsca, w którym się znajduje sprzęt np. poprzez zablokowanie ekranu lub zamknięcie pomieszczenia na klucz w przypadku, gdy z pomieszczenia wychodzi ostatnia osoba.</w:t>
            </w:r>
          </w:p>
        </w:tc>
      </w:tr>
      <w:tr w:rsidR="007F7EDF" w:rsidRPr="00A21C7B" w14:paraId="0518BBBA" w14:textId="77777777" w:rsidTr="007218B5">
        <w:trPr>
          <w:trHeight w:val="418"/>
        </w:trPr>
        <w:tc>
          <w:tcPr>
            <w:tcW w:w="3114" w:type="dxa"/>
            <w:shd w:val="clear" w:color="auto" w:fill="auto"/>
          </w:tcPr>
          <w:p w14:paraId="752D6671" w14:textId="77777777" w:rsidR="007F7EDF" w:rsidRPr="00A21C7B" w:rsidRDefault="007F7EDF" w:rsidP="007F7EDF">
            <w:pPr>
              <w:shd w:val="clear" w:color="auto" w:fill="FFFFFF"/>
              <w:snapToGrid w:val="0"/>
              <w:contextualSpacing/>
              <w:rPr>
                <w:rFonts w:ascii="Arial" w:hAnsi="Arial" w:cs="Arial"/>
              </w:rPr>
            </w:pPr>
            <w:r w:rsidRPr="00A21C7B">
              <w:rPr>
                <w:rFonts w:ascii="Arial" w:hAnsi="Arial" w:cs="Arial"/>
                <w:color w:val="000000"/>
              </w:rPr>
              <w:t>A.11.2.9</w:t>
            </w:r>
            <w:r w:rsidRPr="00A21C7B">
              <w:rPr>
                <w:rFonts w:ascii="Arial" w:hAnsi="Arial" w:cs="Arial"/>
              </w:rPr>
              <w:t xml:space="preserve"> </w:t>
            </w:r>
            <w:r w:rsidRPr="00A21C7B">
              <w:rPr>
                <w:rFonts w:ascii="Arial" w:hAnsi="Arial" w:cs="Arial"/>
                <w:color w:val="000000"/>
              </w:rPr>
              <w:t>Polityka czystego biurka i czystego ekranu</w:t>
            </w:r>
          </w:p>
        </w:tc>
        <w:tc>
          <w:tcPr>
            <w:tcW w:w="6508" w:type="dxa"/>
            <w:shd w:val="clear" w:color="auto" w:fill="auto"/>
          </w:tcPr>
          <w:p w14:paraId="69BFFB4E" w14:textId="77777777" w:rsidR="007F7EDF" w:rsidRPr="00A21C7B" w:rsidRDefault="007F7EDF" w:rsidP="007F7EDF">
            <w:pPr>
              <w:pStyle w:val="Default"/>
              <w:snapToGrid w:val="0"/>
              <w:contextualSpacing/>
              <w:jc w:val="both"/>
              <w:rPr>
                <w:color w:val="auto"/>
                <w:sz w:val="20"/>
                <w:szCs w:val="20"/>
              </w:rPr>
            </w:pPr>
            <w:r w:rsidRPr="00273A8D">
              <w:rPr>
                <w:iCs/>
                <w:sz w:val="16"/>
                <w:szCs w:val="18"/>
              </w:rPr>
              <w:t>Polityk</w:t>
            </w:r>
            <w:r>
              <w:rPr>
                <w:iCs/>
                <w:sz w:val="16"/>
                <w:szCs w:val="18"/>
              </w:rPr>
              <w:t>ę</w:t>
            </w:r>
            <w:r w:rsidRPr="00273A8D">
              <w:rPr>
                <w:iCs/>
                <w:sz w:val="16"/>
                <w:szCs w:val="18"/>
              </w:rPr>
              <w:t xml:space="preserve"> zamieszczon</w:t>
            </w:r>
            <w:r>
              <w:rPr>
                <w:iCs/>
                <w:sz w:val="16"/>
                <w:szCs w:val="18"/>
              </w:rPr>
              <w:t>o</w:t>
            </w:r>
            <w:r w:rsidRPr="00273A8D">
              <w:rPr>
                <w:iCs/>
                <w:sz w:val="16"/>
                <w:szCs w:val="18"/>
              </w:rPr>
              <w:t xml:space="preserve"> w dokumencie „</w:t>
            </w:r>
            <w:r>
              <w:rPr>
                <w:iCs/>
                <w:sz w:val="16"/>
                <w:szCs w:val="18"/>
              </w:rPr>
              <w:t>S</w:t>
            </w:r>
            <w:r w:rsidRPr="00273A8D">
              <w:rPr>
                <w:iCs/>
                <w:sz w:val="16"/>
                <w:szCs w:val="18"/>
              </w:rPr>
              <w:t>ystem zarządzania</w:t>
            </w:r>
            <w:r>
              <w:rPr>
                <w:iCs/>
                <w:sz w:val="16"/>
                <w:szCs w:val="18"/>
              </w:rPr>
              <w:t xml:space="preserve"> </w:t>
            </w:r>
            <w:r w:rsidRPr="00273A8D">
              <w:rPr>
                <w:iCs/>
                <w:sz w:val="16"/>
                <w:szCs w:val="18"/>
              </w:rPr>
              <w:t>ochroną danych osobowych i bezpieczeństwem informacji</w:t>
            </w:r>
            <w:r>
              <w:rPr>
                <w:iCs/>
                <w:sz w:val="16"/>
                <w:szCs w:val="18"/>
              </w:rPr>
              <w:t xml:space="preserve"> </w:t>
            </w:r>
            <w:r w:rsidRPr="00273A8D">
              <w:rPr>
                <w:iCs/>
                <w:sz w:val="16"/>
                <w:szCs w:val="18"/>
              </w:rPr>
              <w:t>(wewnętrzny kodeks postępowania)</w:t>
            </w:r>
            <w:r>
              <w:rPr>
                <w:iCs/>
                <w:sz w:val="16"/>
                <w:szCs w:val="18"/>
              </w:rPr>
              <w:t>”.</w:t>
            </w:r>
          </w:p>
        </w:tc>
      </w:tr>
      <w:tr w:rsidR="007F7EDF" w:rsidRPr="00A21C7B" w14:paraId="45E13A7D" w14:textId="77777777" w:rsidTr="007218B5">
        <w:tc>
          <w:tcPr>
            <w:tcW w:w="9622" w:type="dxa"/>
            <w:gridSpan w:val="2"/>
            <w:shd w:val="clear" w:color="auto" w:fill="auto"/>
          </w:tcPr>
          <w:p w14:paraId="20E680A0" w14:textId="77777777" w:rsidR="007F7EDF" w:rsidRPr="00A21C7B" w:rsidRDefault="007F7EDF" w:rsidP="007F7EDF">
            <w:pPr>
              <w:pStyle w:val="Nagwek1"/>
            </w:pPr>
            <w:bookmarkStart w:id="45" w:name="_Toc436723335"/>
            <w:bookmarkStart w:id="46" w:name="_Toc3980657"/>
            <w:r w:rsidRPr="00A21C7B">
              <w:t>A.12 Bezpieczna eksploatacja</w:t>
            </w:r>
            <w:bookmarkEnd w:id="45"/>
            <w:bookmarkEnd w:id="46"/>
          </w:p>
        </w:tc>
      </w:tr>
      <w:tr w:rsidR="007F7EDF" w:rsidRPr="00A21C7B" w14:paraId="118131FC" w14:textId="77777777" w:rsidTr="007218B5">
        <w:trPr>
          <w:trHeight w:val="153"/>
        </w:trPr>
        <w:tc>
          <w:tcPr>
            <w:tcW w:w="9622" w:type="dxa"/>
            <w:gridSpan w:val="2"/>
            <w:shd w:val="clear" w:color="auto" w:fill="auto"/>
          </w:tcPr>
          <w:p w14:paraId="6C8DA85F" w14:textId="77777777" w:rsidR="007F7EDF" w:rsidRPr="00A21C7B" w:rsidRDefault="007F7EDF" w:rsidP="007F7EDF">
            <w:pPr>
              <w:pStyle w:val="Nagwek2"/>
            </w:pPr>
            <w:bookmarkStart w:id="47" w:name="_Toc436723336"/>
            <w:bookmarkStart w:id="48" w:name="_Toc3980658"/>
            <w:r w:rsidRPr="00A21C7B">
              <w:t>A.12.1 Procedury eksploatacyjne i zakresy odpowiedzialności</w:t>
            </w:r>
            <w:bookmarkEnd w:id="47"/>
            <w:bookmarkEnd w:id="48"/>
          </w:p>
        </w:tc>
      </w:tr>
      <w:tr w:rsidR="00AB73BC" w:rsidRPr="00A21C7B" w14:paraId="17F7A260" w14:textId="77777777" w:rsidTr="007218B5">
        <w:trPr>
          <w:trHeight w:val="357"/>
        </w:trPr>
        <w:tc>
          <w:tcPr>
            <w:tcW w:w="3114" w:type="dxa"/>
            <w:shd w:val="clear" w:color="auto" w:fill="auto"/>
          </w:tcPr>
          <w:p w14:paraId="24675290" w14:textId="77777777" w:rsidR="00AB73BC" w:rsidRPr="00A21C7B" w:rsidRDefault="00AB73BC" w:rsidP="00AB73BC">
            <w:pPr>
              <w:shd w:val="clear" w:color="auto" w:fill="FFFFFF"/>
              <w:snapToGrid w:val="0"/>
              <w:contextualSpacing/>
              <w:rPr>
                <w:rFonts w:ascii="Arial" w:hAnsi="Arial" w:cs="Arial"/>
              </w:rPr>
            </w:pPr>
            <w:r w:rsidRPr="00A21C7B">
              <w:rPr>
                <w:rFonts w:ascii="Arial" w:hAnsi="Arial" w:cs="Arial"/>
                <w:color w:val="000000"/>
              </w:rPr>
              <w:t>A.12.1.1</w:t>
            </w:r>
            <w:r w:rsidRPr="00A21C7B">
              <w:rPr>
                <w:rFonts w:ascii="Arial" w:hAnsi="Arial" w:cs="Arial"/>
              </w:rPr>
              <w:t xml:space="preserve"> </w:t>
            </w:r>
            <w:r w:rsidRPr="00A21C7B">
              <w:rPr>
                <w:rFonts w:ascii="Arial" w:hAnsi="Arial" w:cs="Arial"/>
                <w:color w:val="000000"/>
              </w:rPr>
              <w:t>Dokumentowanie procedur</w:t>
            </w:r>
            <w:r w:rsidRPr="00A21C7B">
              <w:rPr>
                <w:rFonts w:ascii="Arial" w:hAnsi="Arial" w:cs="Arial"/>
              </w:rPr>
              <w:t xml:space="preserve"> </w:t>
            </w:r>
            <w:r w:rsidRPr="00A21C7B">
              <w:rPr>
                <w:rFonts w:ascii="Arial" w:hAnsi="Arial" w:cs="Arial"/>
                <w:color w:val="000000"/>
              </w:rPr>
              <w:t>eksploatacyjnych</w:t>
            </w:r>
          </w:p>
        </w:tc>
        <w:tc>
          <w:tcPr>
            <w:tcW w:w="6508" w:type="dxa"/>
            <w:shd w:val="clear" w:color="auto" w:fill="auto"/>
            <w:vAlign w:val="center"/>
          </w:tcPr>
          <w:p w14:paraId="2AD712C4" w14:textId="77777777" w:rsidR="00AB73BC" w:rsidRPr="00AB73BC" w:rsidRDefault="00AB73BC" w:rsidP="00793980">
            <w:pPr>
              <w:shd w:val="clear" w:color="auto" w:fill="FFFFFF"/>
              <w:snapToGrid w:val="0"/>
              <w:jc w:val="both"/>
              <w:rPr>
                <w:rFonts w:ascii="Arial" w:hAnsi="Arial" w:cs="Arial"/>
                <w:iCs/>
                <w:color w:val="000000"/>
                <w:sz w:val="16"/>
                <w:szCs w:val="16"/>
              </w:rPr>
            </w:pPr>
            <w:r w:rsidRPr="00AB73BC">
              <w:rPr>
                <w:rFonts w:ascii="Arial" w:hAnsi="Arial" w:cs="Arial"/>
                <w:iCs/>
                <w:color w:val="000000"/>
                <w:sz w:val="16"/>
                <w:szCs w:val="18"/>
              </w:rPr>
              <w:t xml:space="preserve">W </w:t>
            </w:r>
            <w:r w:rsidR="00793980">
              <w:rPr>
                <w:rFonts w:ascii="Arial" w:hAnsi="Arial" w:cs="Arial"/>
                <w:iCs/>
                <w:color w:val="000000"/>
                <w:sz w:val="16"/>
                <w:szCs w:val="18"/>
              </w:rPr>
              <w:t>Szkole</w:t>
            </w:r>
            <w:r w:rsidRPr="00AB73BC">
              <w:rPr>
                <w:rFonts w:ascii="Arial" w:hAnsi="Arial" w:cs="Arial"/>
                <w:iCs/>
                <w:color w:val="000000"/>
                <w:sz w:val="16"/>
                <w:szCs w:val="18"/>
              </w:rPr>
              <w:t xml:space="preserve"> stosowana jest prawidłowa i bezpieczna eksploatacja środków przetwarzania informacji. Odpowiedzialność za bezpieczną eksploatacje ww. urządzeń ponoszą osoby za nie odpowiedzialne oraz osoby z nich korzystające. Polityki, procedury i instrukcje eksploatacyjne są: udokumentowane, utrzymywane i dostępne dla wszystkich użytkowników którzy ich potrzebują.</w:t>
            </w:r>
          </w:p>
        </w:tc>
      </w:tr>
      <w:tr w:rsidR="00AB73BC" w:rsidRPr="00A21C7B" w14:paraId="067D0A6A" w14:textId="77777777" w:rsidTr="007218B5">
        <w:trPr>
          <w:trHeight w:val="325"/>
        </w:trPr>
        <w:tc>
          <w:tcPr>
            <w:tcW w:w="3114" w:type="dxa"/>
            <w:shd w:val="clear" w:color="auto" w:fill="auto"/>
          </w:tcPr>
          <w:p w14:paraId="121D070F" w14:textId="77777777" w:rsidR="00AB73BC" w:rsidRPr="00A21C7B" w:rsidRDefault="00AB73BC" w:rsidP="00AB73BC">
            <w:pPr>
              <w:snapToGrid w:val="0"/>
              <w:contextualSpacing/>
              <w:rPr>
                <w:rFonts w:ascii="Arial" w:hAnsi="Arial" w:cs="Arial"/>
              </w:rPr>
            </w:pPr>
            <w:r w:rsidRPr="00A21C7B">
              <w:rPr>
                <w:rFonts w:ascii="Arial" w:hAnsi="Arial" w:cs="Arial"/>
              </w:rPr>
              <w:t>A.12.1.2 Zarządzanie zmianą</w:t>
            </w:r>
            <w:r w:rsidRPr="00A21C7B">
              <w:rPr>
                <w:rFonts w:ascii="Arial" w:hAnsi="Arial" w:cs="Arial"/>
              </w:rPr>
              <w:tab/>
            </w:r>
          </w:p>
        </w:tc>
        <w:tc>
          <w:tcPr>
            <w:tcW w:w="6508" w:type="dxa"/>
            <w:shd w:val="clear" w:color="auto" w:fill="auto"/>
            <w:vAlign w:val="center"/>
          </w:tcPr>
          <w:p w14:paraId="7EA4772E" w14:textId="77777777" w:rsidR="00AB73BC" w:rsidRPr="00A21C7B" w:rsidRDefault="00AB73BC" w:rsidP="00731E19">
            <w:pPr>
              <w:snapToGrid w:val="0"/>
              <w:contextualSpacing/>
              <w:jc w:val="both"/>
              <w:rPr>
                <w:rFonts w:ascii="Arial" w:hAnsi="Arial" w:cs="Arial"/>
                <w:iCs/>
                <w:sz w:val="16"/>
                <w:szCs w:val="16"/>
              </w:rPr>
            </w:pPr>
            <w:r w:rsidRPr="00121E1B">
              <w:rPr>
                <w:rFonts w:ascii="Arial" w:hAnsi="Arial" w:cs="Arial"/>
                <w:iCs/>
                <w:sz w:val="16"/>
                <w:szCs w:val="18"/>
              </w:rPr>
              <w:t xml:space="preserve">Zmiany w środkach przetwarzania informacji i systemach są na bieżąco kontrolowane i nadzorowane przez </w:t>
            </w:r>
            <w:r w:rsidR="00731E19">
              <w:rPr>
                <w:rFonts w:ascii="Arial" w:hAnsi="Arial" w:cs="Arial"/>
                <w:iCs/>
                <w:sz w:val="16"/>
                <w:szCs w:val="18"/>
              </w:rPr>
              <w:t>Informatyka</w:t>
            </w:r>
            <w:r>
              <w:rPr>
                <w:rFonts w:ascii="Arial" w:hAnsi="Arial" w:cs="Arial"/>
                <w:iCs/>
                <w:sz w:val="16"/>
                <w:szCs w:val="18"/>
              </w:rPr>
              <w:t xml:space="preserve"> Obowiązuje Polityka zarządzania zmianami </w:t>
            </w:r>
            <w:r w:rsidRPr="00273A8D">
              <w:rPr>
                <w:rFonts w:ascii="Arial" w:hAnsi="Arial" w:cs="Arial"/>
                <w:iCs/>
                <w:color w:val="000000"/>
                <w:sz w:val="16"/>
                <w:szCs w:val="18"/>
              </w:rPr>
              <w:t>zamieszczon</w:t>
            </w:r>
            <w:r>
              <w:rPr>
                <w:rFonts w:ascii="Arial" w:hAnsi="Arial" w:cs="Arial"/>
                <w:iCs/>
                <w:color w:val="000000"/>
                <w:sz w:val="16"/>
                <w:szCs w:val="18"/>
              </w:rPr>
              <w:t>a</w:t>
            </w:r>
            <w:r w:rsidRPr="00273A8D">
              <w:rPr>
                <w:rFonts w:ascii="Arial" w:hAnsi="Arial" w:cs="Arial"/>
                <w:iCs/>
                <w:color w:val="000000"/>
                <w:sz w:val="16"/>
                <w:szCs w:val="18"/>
              </w:rPr>
              <w:t xml:space="preserve"> w dokumencie „</w:t>
            </w:r>
            <w:r>
              <w:rPr>
                <w:rFonts w:ascii="Arial" w:hAnsi="Arial" w:cs="Arial"/>
                <w:iCs/>
                <w:color w:val="000000"/>
                <w:sz w:val="16"/>
                <w:szCs w:val="18"/>
              </w:rPr>
              <w:t>S</w:t>
            </w:r>
            <w:r w:rsidRPr="00273A8D">
              <w:rPr>
                <w:rFonts w:ascii="Arial" w:hAnsi="Arial" w:cs="Arial"/>
                <w:iCs/>
                <w:color w:val="000000"/>
                <w:sz w:val="16"/>
                <w:szCs w:val="18"/>
              </w:rPr>
              <w:t>ystem zarządzania</w:t>
            </w:r>
            <w:r>
              <w:rPr>
                <w:rFonts w:ascii="Arial" w:hAnsi="Arial" w:cs="Arial"/>
                <w:iCs/>
                <w:color w:val="000000"/>
                <w:sz w:val="16"/>
                <w:szCs w:val="18"/>
              </w:rPr>
              <w:t xml:space="preserve"> </w:t>
            </w:r>
            <w:r w:rsidRPr="00273A8D">
              <w:rPr>
                <w:rFonts w:ascii="Arial" w:hAnsi="Arial" w:cs="Arial"/>
                <w:iCs/>
                <w:color w:val="000000"/>
                <w:sz w:val="16"/>
                <w:szCs w:val="18"/>
              </w:rPr>
              <w:t>ochroną danych osobowych i bezpieczeństwem informacji</w:t>
            </w:r>
            <w:r>
              <w:rPr>
                <w:rFonts w:ascii="Arial" w:hAnsi="Arial" w:cs="Arial"/>
                <w:iCs/>
                <w:color w:val="000000"/>
                <w:sz w:val="16"/>
                <w:szCs w:val="18"/>
              </w:rPr>
              <w:t xml:space="preserve"> </w:t>
            </w:r>
            <w:r w:rsidRPr="00273A8D">
              <w:rPr>
                <w:rFonts w:ascii="Arial" w:hAnsi="Arial" w:cs="Arial"/>
                <w:iCs/>
                <w:color w:val="000000"/>
                <w:sz w:val="16"/>
                <w:szCs w:val="18"/>
              </w:rPr>
              <w:t>(wewnętrzny kodeks postępowania)</w:t>
            </w:r>
            <w:r>
              <w:rPr>
                <w:rFonts w:ascii="Arial" w:hAnsi="Arial" w:cs="Arial"/>
                <w:iCs/>
                <w:color w:val="000000"/>
                <w:sz w:val="16"/>
                <w:szCs w:val="18"/>
              </w:rPr>
              <w:t>”.</w:t>
            </w:r>
          </w:p>
        </w:tc>
      </w:tr>
      <w:tr w:rsidR="00AB73BC" w:rsidRPr="00A21C7B" w14:paraId="33DDA69D" w14:textId="77777777" w:rsidTr="007218B5">
        <w:trPr>
          <w:trHeight w:val="140"/>
        </w:trPr>
        <w:tc>
          <w:tcPr>
            <w:tcW w:w="3114" w:type="dxa"/>
            <w:shd w:val="clear" w:color="auto" w:fill="auto"/>
          </w:tcPr>
          <w:p w14:paraId="06052ACD" w14:textId="77777777" w:rsidR="00AB73BC" w:rsidRPr="00A21C7B" w:rsidRDefault="00AB73BC" w:rsidP="00AB73BC">
            <w:pPr>
              <w:snapToGrid w:val="0"/>
              <w:contextualSpacing/>
              <w:rPr>
                <w:rFonts w:ascii="Arial" w:hAnsi="Arial" w:cs="Arial"/>
              </w:rPr>
            </w:pPr>
            <w:r w:rsidRPr="00A21C7B">
              <w:rPr>
                <w:rFonts w:ascii="Arial" w:hAnsi="Arial" w:cs="Arial"/>
              </w:rPr>
              <w:t>A.12.1.3 Zarządzanie pojemnością</w:t>
            </w:r>
            <w:r w:rsidRPr="00A21C7B">
              <w:rPr>
                <w:rFonts w:ascii="Arial" w:hAnsi="Arial" w:cs="Arial"/>
              </w:rPr>
              <w:tab/>
            </w:r>
          </w:p>
        </w:tc>
        <w:tc>
          <w:tcPr>
            <w:tcW w:w="6508" w:type="dxa"/>
            <w:shd w:val="clear" w:color="auto" w:fill="auto"/>
            <w:vAlign w:val="center"/>
          </w:tcPr>
          <w:p w14:paraId="0F47A6FC" w14:textId="77777777" w:rsidR="00AB73BC" w:rsidRPr="00361CA5" w:rsidRDefault="00AB73BC" w:rsidP="00AB73BC">
            <w:pPr>
              <w:jc w:val="both"/>
              <w:rPr>
                <w:rFonts w:ascii="Arial" w:hAnsi="Arial" w:cs="Arial"/>
                <w:sz w:val="16"/>
                <w:szCs w:val="16"/>
              </w:rPr>
            </w:pPr>
            <w:r w:rsidRPr="00361CA5">
              <w:rPr>
                <w:rFonts w:ascii="Arial" w:hAnsi="Arial" w:cs="Arial"/>
                <w:sz w:val="16"/>
                <w:szCs w:val="16"/>
              </w:rPr>
              <w:t xml:space="preserve">Zastosowanie mają </w:t>
            </w:r>
            <w:r>
              <w:rPr>
                <w:rFonts w:ascii="Arial" w:hAnsi="Arial" w:cs="Arial"/>
                <w:sz w:val="16"/>
                <w:szCs w:val="16"/>
              </w:rPr>
              <w:t>zasady</w:t>
            </w:r>
            <w:r w:rsidRPr="00361CA5">
              <w:rPr>
                <w:rFonts w:ascii="Arial" w:hAnsi="Arial" w:cs="Arial"/>
                <w:sz w:val="16"/>
                <w:szCs w:val="16"/>
              </w:rPr>
              <w:t xml:space="preserve"> w zakresie działalności </w:t>
            </w:r>
            <w:r w:rsidR="00731E19">
              <w:rPr>
                <w:rFonts w:ascii="Arial" w:hAnsi="Arial" w:cs="Arial"/>
                <w:sz w:val="16"/>
                <w:szCs w:val="16"/>
              </w:rPr>
              <w:t>ASI</w:t>
            </w:r>
            <w:r w:rsidRPr="00361CA5">
              <w:rPr>
                <w:rFonts w:ascii="Arial" w:hAnsi="Arial" w:cs="Arial"/>
                <w:sz w:val="16"/>
                <w:szCs w:val="16"/>
              </w:rPr>
              <w:t>, który  zobowiązany jest do zarządzania pojemnością oraz do antycypacji przyszłych potrzeb w zakresie pojemności wynikających z:</w:t>
            </w:r>
          </w:p>
          <w:p w14:paraId="4ADDC0FA" w14:textId="77777777" w:rsidR="00AB73BC" w:rsidRPr="00361CA5" w:rsidRDefault="00AB73BC" w:rsidP="0020156E">
            <w:pPr>
              <w:numPr>
                <w:ilvl w:val="0"/>
                <w:numId w:val="53"/>
              </w:numPr>
              <w:contextualSpacing/>
              <w:rPr>
                <w:rFonts w:ascii="Arial" w:hAnsi="Arial" w:cs="Arial"/>
                <w:sz w:val="16"/>
                <w:szCs w:val="16"/>
              </w:rPr>
            </w:pPr>
            <w:r w:rsidRPr="00361CA5">
              <w:rPr>
                <w:rFonts w:ascii="Arial" w:hAnsi="Arial" w:cs="Arial"/>
                <w:sz w:val="16"/>
                <w:szCs w:val="16"/>
              </w:rPr>
              <w:t>rozwoju systemów informacyjnych,</w:t>
            </w:r>
          </w:p>
          <w:p w14:paraId="38410FD6" w14:textId="77777777" w:rsidR="00AB73BC" w:rsidRPr="00361CA5" w:rsidRDefault="00AB73BC" w:rsidP="0020156E">
            <w:pPr>
              <w:numPr>
                <w:ilvl w:val="0"/>
                <w:numId w:val="53"/>
              </w:numPr>
              <w:contextualSpacing/>
              <w:rPr>
                <w:rFonts w:ascii="Arial" w:hAnsi="Arial" w:cs="Arial"/>
                <w:sz w:val="16"/>
                <w:szCs w:val="16"/>
              </w:rPr>
            </w:pPr>
            <w:r w:rsidRPr="00361CA5">
              <w:rPr>
                <w:rFonts w:ascii="Arial" w:hAnsi="Arial" w:cs="Arial"/>
                <w:sz w:val="16"/>
                <w:szCs w:val="16"/>
              </w:rPr>
              <w:t>planów związanych z wdrożeniem nowych aplikacji i systemów informacyjnych,</w:t>
            </w:r>
          </w:p>
          <w:p w14:paraId="3309567D" w14:textId="77777777" w:rsidR="00AB73BC" w:rsidRPr="00361CA5" w:rsidRDefault="00AB73BC" w:rsidP="0020156E">
            <w:pPr>
              <w:numPr>
                <w:ilvl w:val="0"/>
                <w:numId w:val="53"/>
              </w:numPr>
              <w:contextualSpacing/>
              <w:rPr>
                <w:rFonts w:ascii="Arial" w:hAnsi="Arial" w:cs="Arial"/>
                <w:sz w:val="16"/>
                <w:szCs w:val="16"/>
              </w:rPr>
            </w:pPr>
            <w:r w:rsidRPr="00361CA5">
              <w:rPr>
                <w:rFonts w:ascii="Arial" w:hAnsi="Arial" w:cs="Arial"/>
                <w:sz w:val="16"/>
                <w:szCs w:val="16"/>
              </w:rPr>
              <w:t>potrzeb wynikających z konieczności gromadzenia i przechowywania danych,</w:t>
            </w:r>
          </w:p>
          <w:p w14:paraId="0847D9C6" w14:textId="77777777" w:rsidR="00AB73BC" w:rsidRPr="00361CA5" w:rsidRDefault="00AB73BC" w:rsidP="0020156E">
            <w:pPr>
              <w:numPr>
                <w:ilvl w:val="0"/>
                <w:numId w:val="53"/>
              </w:numPr>
              <w:contextualSpacing/>
              <w:rPr>
                <w:rFonts w:ascii="Arial" w:hAnsi="Arial" w:cs="Arial"/>
                <w:sz w:val="16"/>
                <w:szCs w:val="16"/>
              </w:rPr>
            </w:pPr>
            <w:r w:rsidRPr="00361CA5">
              <w:rPr>
                <w:rFonts w:ascii="Arial" w:hAnsi="Arial" w:cs="Arial"/>
                <w:sz w:val="16"/>
                <w:szCs w:val="16"/>
              </w:rPr>
              <w:t>ilości użytkowników pracujących w systemach i aplikacjach,</w:t>
            </w:r>
          </w:p>
          <w:p w14:paraId="477A24AC" w14:textId="77777777" w:rsidR="00AB73BC" w:rsidRPr="00A21C7B" w:rsidRDefault="00AB73BC" w:rsidP="00AB73BC">
            <w:pPr>
              <w:snapToGrid w:val="0"/>
              <w:contextualSpacing/>
              <w:rPr>
                <w:rFonts w:ascii="Arial" w:hAnsi="Arial" w:cs="Arial"/>
                <w:sz w:val="16"/>
                <w:szCs w:val="16"/>
              </w:rPr>
            </w:pPr>
            <w:r w:rsidRPr="00361CA5">
              <w:rPr>
                <w:rFonts w:ascii="Arial" w:hAnsi="Arial" w:cs="Arial"/>
                <w:sz w:val="16"/>
                <w:szCs w:val="16"/>
              </w:rPr>
              <w:t>wymagań zewnętrznych i prawnych, jeśli takie zostały określone.</w:t>
            </w:r>
          </w:p>
        </w:tc>
      </w:tr>
      <w:tr w:rsidR="00AB73BC" w:rsidRPr="00A21C7B" w14:paraId="3646B829" w14:textId="77777777" w:rsidTr="007218B5">
        <w:trPr>
          <w:trHeight w:val="820"/>
        </w:trPr>
        <w:tc>
          <w:tcPr>
            <w:tcW w:w="3114" w:type="dxa"/>
            <w:shd w:val="clear" w:color="auto" w:fill="auto"/>
          </w:tcPr>
          <w:p w14:paraId="594D9D7D" w14:textId="77777777" w:rsidR="00AB73BC" w:rsidRPr="00A21C7B" w:rsidRDefault="00AB73BC" w:rsidP="00AB73BC">
            <w:pPr>
              <w:snapToGrid w:val="0"/>
              <w:contextualSpacing/>
              <w:rPr>
                <w:rFonts w:ascii="Arial" w:hAnsi="Arial" w:cs="Arial"/>
              </w:rPr>
            </w:pPr>
            <w:r w:rsidRPr="00A21C7B">
              <w:rPr>
                <w:rFonts w:ascii="Arial" w:hAnsi="Arial" w:cs="Arial"/>
              </w:rPr>
              <w:t>A.12.1.4 Rozdzielanie środowisk rozwojowych, testowych i eksploatacyjnych</w:t>
            </w:r>
            <w:r w:rsidRPr="00A21C7B">
              <w:rPr>
                <w:rFonts w:ascii="Arial" w:hAnsi="Arial" w:cs="Arial"/>
              </w:rPr>
              <w:tab/>
            </w:r>
          </w:p>
        </w:tc>
        <w:tc>
          <w:tcPr>
            <w:tcW w:w="6508" w:type="dxa"/>
            <w:shd w:val="clear" w:color="auto" w:fill="auto"/>
          </w:tcPr>
          <w:p w14:paraId="119FB70E" w14:textId="77777777" w:rsidR="00AB73BC" w:rsidRPr="00361CA5" w:rsidRDefault="00AB73BC" w:rsidP="00AB73BC">
            <w:pPr>
              <w:jc w:val="both"/>
              <w:rPr>
                <w:rFonts w:ascii="Arial" w:hAnsi="Arial" w:cs="Arial"/>
                <w:sz w:val="16"/>
                <w:szCs w:val="16"/>
              </w:rPr>
            </w:pPr>
            <w:r w:rsidRPr="00361CA5">
              <w:rPr>
                <w:rFonts w:ascii="Arial" w:hAnsi="Arial" w:cs="Arial"/>
                <w:sz w:val="16"/>
                <w:szCs w:val="16"/>
              </w:rPr>
              <w:t xml:space="preserve">W przypadku gdy zostaną zlecone prace rozwojowe nad nowymi systemami informatycznymi / aplikacjami lub gdy zostanie podjęta decyzja o konieczności zakupu nowych systemów / aplikacji wówczas odbioru systemów / aplikacji dokonuje </w:t>
            </w:r>
            <w:r w:rsidR="00793980">
              <w:rPr>
                <w:rFonts w:ascii="Arial" w:hAnsi="Arial" w:cs="Arial"/>
                <w:sz w:val="16"/>
                <w:szCs w:val="16"/>
              </w:rPr>
              <w:t>Informatyk</w:t>
            </w:r>
            <w:r w:rsidRPr="00361CA5">
              <w:rPr>
                <w:rFonts w:ascii="Arial" w:hAnsi="Arial" w:cs="Arial"/>
                <w:sz w:val="16"/>
                <w:szCs w:val="16"/>
              </w:rPr>
              <w:t xml:space="preserve"> lub inna wyznaczona osoba posiadająca adekwatną wiedzę. Każdorazowo należy określić:</w:t>
            </w:r>
          </w:p>
          <w:p w14:paraId="373E441E" w14:textId="77777777" w:rsidR="00AB73BC" w:rsidRPr="00361CA5" w:rsidRDefault="00AB73BC" w:rsidP="0020156E">
            <w:pPr>
              <w:numPr>
                <w:ilvl w:val="0"/>
                <w:numId w:val="54"/>
              </w:numPr>
              <w:contextualSpacing/>
              <w:jc w:val="both"/>
              <w:rPr>
                <w:rFonts w:ascii="Arial" w:hAnsi="Arial" w:cs="Arial"/>
                <w:sz w:val="16"/>
                <w:szCs w:val="16"/>
              </w:rPr>
            </w:pPr>
            <w:r w:rsidRPr="00361CA5">
              <w:rPr>
                <w:rFonts w:ascii="Arial" w:hAnsi="Arial" w:cs="Arial"/>
                <w:sz w:val="16"/>
                <w:szCs w:val="16"/>
              </w:rPr>
              <w:t>wymagania czasowe i operacyjne dotyczące zakresu testowania oprogramowania (testy oprogramowania mogą być podzlecone innym profesjonalnym organizacjom),</w:t>
            </w:r>
          </w:p>
          <w:p w14:paraId="6AC7F6EE" w14:textId="77777777" w:rsidR="00AB73BC" w:rsidRPr="00361CA5" w:rsidRDefault="00AB73BC" w:rsidP="0020156E">
            <w:pPr>
              <w:numPr>
                <w:ilvl w:val="0"/>
                <w:numId w:val="54"/>
              </w:numPr>
              <w:contextualSpacing/>
              <w:rPr>
                <w:rFonts w:ascii="Arial" w:hAnsi="Arial" w:cs="Arial"/>
                <w:sz w:val="16"/>
                <w:szCs w:val="16"/>
              </w:rPr>
            </w:pPr>
            <w:r w:rsidRPr="00361CA5">
              <w:rPr>
                <w:rFonts w:ascii="Arial" w:hAnsi="Arial" w:cs="Arial"/>
                <w:sz w:val="16"/>
                <w:szCs w:val="16"/>
              </w:rPr>
              <w:t>dokumentację odbiorową,</w:t>
            </w:r>
          </w:p>
          <w:p w14:paraId="145905F8" w14:textId="77777777" w:rsidR="00AB73BC" w:rsidRPr="00A21C7B" w:rsidRDefault="00AB73BC" w:rsidP="00AB73BC">
            <w:pPr>
              <w:snapToGrid w:val="0"/>
              <w:contextualSpacing/>
              <w:jc w:val="both"/>
              <w:rPr>
                <w:rFonts w:ascii="Arial" w:hAnsi="Arial" w:cs="Arial"/>
                <w:sz w:val="16"/>
                <w:szCs w:val="16"/>
              </w:rPr>
            </w:pPr>
            <w:r w:rsidRPr="00361CA5">
              <w:rPr>
                <w:rFonts w:ascii="Arial" w:hAnsi="Arial" w:cs="Arial"/>
                <w:sz w:val="16"/>
                <w:szCs w:val="16"/>
              </w:rPr>
              <w:t>terminy dokonania odbiorów, biorąc pod uwagę wymagania umowne dotyczące prac rozwojowych / zakupu nowego oprogramowania.</w:t>
            </w:r>
          </w:p>
        </w:tc>
      </w:tr>
      <w:tr w:rsidR="00AB73BC" w:rsidRPr="00A21C7B" w14:paraId="5E585983" w14:textId="77777777" w:rsidTr="007218B5">
        <w:tc>
          <w:tcPr>
            <w:tcW w:w="9622" w:type="dxa"/>
            <w:gridSpan w:val="2"/>
            <w:shd w:val="clear" w:color="auto" w:fill="auto"/>
          </w:tcPr>
          <w:p w14:paraId="5213D828" w14:textId="77777777" w:rsidR="00AB73BC" w:rsidRPr="00A21C7B" w:rsidRDefault="00AB73BC" w:rsidP="00AB73BC">
            <w:pPr>
              <w:pStyle w:val="Nagwek2"/>
            </w:pPr>
            <w:bookmarkStart w:id="49" w:name="_Toc436723337"/>
            <w:bookmarkStart w:id="50" w:name="_Toc3980659"/>
            <w:r w:rsidRPr="00A21C7B">
              <w:t xml:space="preserve">A. 12. 2 Ochrona przed oprogramowaniem </w:t>
            </w:r>
            <w:proofErr w:type="spellStart"/>
            <w:r w:rsidRPr="00A21C7B">
              <w:t>malware</w:t>
            </w:r>
            <w:bookmarkEnd w:id="49"/>
            <w:bookmarkEnd w:id="50"/>
            <w:proofErr w:type="spellEnd"/>
          </w:p>
        </w:tc>
      </w:tr>
      <w:tr w:rsidR="00AB73BC" w:rsidRPr="00A21C7B" w14:paraId="32943E68" w14:textId="77777777" w:rsidTr="007218B5">
        <w:trPr>
          <w:trHeight w:val="70"/>
        </w:trPr>
        <w:tc>
          <w:tcPr>
            <w:tcW w:w="3114" w:type="dxa"/>
            <w:shd w:val="clear" w:color="auto" w:fill="auto"/>
          </w:tcPr>
          <w:p w14:paraId="7E6ECE67" w14:textId="77777777" w:rsidR="00AB73BC" w:rsidRPr="00A21C7B" w:rsidRDefault="00AB73BC" w:rsidP="00AB73BC">
            <w:pPr>
              <w:snapToGrid w:val="0"/>
              <w:contextualSpacing/>
              <w:rPr>
                <w:rFonts w:ascii="Arial" w:hAnsi="Arial" w:cs="Arial"/>
              </w:rPr>
            </w:pPr>
            <w:r w:rsidRPr="00A21C7B">
              <w:rPr>
                <w:rFonts w:ascii="Arial" w:hAnsi="Arial" w:cs="Arial"/>
              </w:rPr>
              <w:t xml:space="preserve">A.12.2.1 Zabezpieczenia przed oprogramowaniem </w:t>
            </w:r>
            <w:proofErr w:type="spellStart"/>
            <w:r w:rsidRPr="00A21C7B">
              <w:rPr>
                <w:rFonts w:ascii="Arial" w:hAnsi="Arial" w:cs="Arial"/>
              </w:rPr>
              <w:t>malware</w:t>
            </w:r>
            <w:proofErr w:type="spellEnd"/>
          </w:p>
        </w:tc>
        <w:tc>
          <w:tcPr>
            <w:tcW w:w="6508" w:type="dxa"/>
            <w:shd w:val="clear" w:color="auto" w:fill="auto"/>
          </w:tcPr>
          <w:p w14:paraId="7BF1411F" w14:textId="77777777" w:rsidR="00AB73BC" w:rsidRPr="00A21C7B" w:rsidRDefault="00AB73BC" w:rsidP="0020156E">
            <w:pPr>
              <w:pStyle w:val="Akapitzlist"/>
              <w:numPr>
                <w:ilvl w:val="0"/>
                <w:numId w:val="46"/>
              </w:numPr>
              <w:snapToGrid w:val="0"/>
              <w:jc w:val="both"/>
              <w:rPr>
                <w:rFonts w:ascii="Arial" w:hAnsi="Arial" w:cs="Arial"/>
                <w:iCs/>
                <w:sz w:val="16"/>
                <w:szCs w:val="16"/>
              </w:rPr>
            </w:pPr>
            <w:r w:rsidRPr="00A21C7B">
              <w:rPr>
                <w:rFonts w:ascii="Arial" w:hAnsi="Arial" w:cs="Arial"/>
                <w:iCs/>
                <w:sz w:val="16"/>
                <w:szCs w:val="16"/>
              </w:rPr>
              <w:t xml:space="preserve">Zabezpieczenia przed szkodliwym oprogramowaniem to UTM – na wejściu do systemów </w:t>
            </w:r>
            <w:r w:rsidR="00793980">
              <w:rPr>
                <w:rFonts w:ascii="Arial" w:hAnsi="Arial" w:cs="Arial"/>
                <w:iCs/>
                <w:sz w:val="16"/>
                <w:szCs w:val="16"/>
              </w:rPr>
              <w:t>Szkoły</w:t>
            </w:r>
            <w:r w:rsidRPr="00A21C7B">
              <w:rPr>
                <w:rFonts w:ascii="Arial" w:hAnsi="Arial" w:cs="Arial"/>
                <w:iCs/>
                <w:sz w:val="16"/>
                <w:szCs w:val="16"/>
              </w:rPr>
              <w:t xml:space="preserve"> – obejmuje całą infrastrukturę sieciową.</w:t>
            </w:r>
          </w:p>
          <w:p w14:paraId="715C3E44" w14:textId="77777777" w:rsidR="00AB73BC" w:rsidRPr="00A21C7B" w:rsidRDefault="00AB73BC" w:rsidP="0020156E">
            <w:pPr>
              <w:pStyle w:val="Akapitzlist"/>
              <w:numPr>
                <w:ilvl w:val="0"/>
                <w:numId w:val="46"/>
              </w:numPr>
              <w:snapToGrid w:val="0"/>
              <w:jc w:val="both"/>
              <w:rPr>
                <w:rFonts w:ascii="Arial" w:hAnsi="Arial" w:cs="Arial"/>
                <w:iCs/>
                <w:sz w:val="16"/>
                <w:szCs w:val="16"/>
              </w:rPr>
            </w:pPr>
            <w:r w:rsidRPr="00A21C7B">
              <w:rPr>
                <w:rFonts w:ascii="Arial" w:hAnsi="Arial" w:cs="Arial"/>
                <w:iCs/>
                <w:sz w:val="16"/>
                <w:szCs w:val="16"/>
              </w:rPr>
              <w:t>Dostawca poczty –zapewnia skanowanie antywirusowe i antyspamowe,</w:t>
            </w:r>
          </w:p>
          <w:p w14:paraId="7ACDA837" w14:textId="77777777" w:rsidR="00AB73BC" w:rsidRPr="00A21C7B" w:rsidRDefault="00AB73BC" w:rsidP="0020156E">
            <w:pPr>
              <w:pStyle w:val="Akapitzlist"/>
              <w:numPr>
                <w:ilvl w:val="0"/>
                <w:numId w:val="46"/>
              </w:numPr>
              <w:snapToGrid w:val="0"/>
              <w:jc w:val="both"/>
              <w:rPr>
                <w:rFonts w:ascii="Arial" w:hAnsi="Arial" w:cs="Arial"/>
                <w:iCs/>
                <w:sz w:val="16"/>
                <w:szCs w:val="16"/>
              </w:rPr>
            </w:pPr>
            <w:r w:rsidRPr="00A21C7B">
              <w:rPr>
                <w:rFonts w:ascii="Arial" w:hAnsi="Arial" w:cs="Arial"/>
                <w:iCs/>
                <w:sz w:val="16"/>
                <w:szCs w:val="16"/>
              </w:rPr>
              <w:t xml:space="preserve">Na laptopach – zabezpieczenia dostarczane są przez </w:t>
            </w:r>
            <w:r w:rsidR="00731E19">
              <w:rPr>
                <w:rFonts w:ascii="Arial" w:hAnsi="Arial" w:cs="Arial"/>
                <w:iCs/>
                <w:sz w:val="16"/>
                <w:szCs w:val="16"/>
              </w:rPr>
              <w:t>Informatyka</w:t>
            </w:r>
          </w:p>
          <w:p w14:paraId="3EBB4D60" w14:textId="77777777" w:rsidR="00AB73BC" w:rsidRPr="00A21C7B" w:rsidRDefault="00AB73BC" w:rsidP="0020156E">
            <w:pPr>
              <w:pStyle w:val="Akapitzlist"/>
              <w:numPr>
                <w:ilvl w:val="0"/>
                <w:numId w:val="46"/>
              </w:numPr>
              <w:snapToGrid w:val="0"/>
              <w:jc w:val="both"/>
              <w:rPr>
                <w:rFonts w:ascii="Arial" w:hAnsi="Arial" w:cs="Arial"/>
                <w:iCs/>
                <w:sz w:val="16"/>
                <w:szCs w:val="16"/>
              </w:rPr>
            </w:pPr>
            <w:r w:rsidRPr="00A21C7B">
              <w:rPr>
                <w:rFonts w:ascii="Arial" w:hAnsi="Arial" w:cs="Arial"/>
                <w:iCs/>
                <w:sz w:val="16"/>
                <w:szCs w:val="16"/>
              </w:rPr>
              <w:t>Tablety i smartfony – zabezpieczenia standardowe dostarczane przez producentów oprogramowania.</w:t>
            </w:r>
          </w:p>
        </w:tc>
      </w:tr>
      <w:tr w:rsidR="00AB73BC" w:rsidRPr="00A21C7B" w14:paraId="164BCFE1" w14:textId="77777777" w:rsidTr="007218B5">
        <w:tc>
          <w:tcPr>
            <w:tcW w:w="9622" w:type="dxa"/>
            <w:gridSpan w:val="2"/>
            <w:shd w:val="clear" w:color="auto" w:fill="auto"/>
          </w:tcPr>
          <w:p w14:paraId="7C2AF026" w14:textId="77777777" w:rsidR="00AB73BC" w:rsidRPr="00A21C7B" w:rsidRDefault="00AB73BC" w:rsidP="00AB73BC">
            <w:pPr>
              <w:pStyle w:val="Nagwek2"/>
            </w:pPr>
            <w:bookmarkStart w:id="51" w:name="_Toc436723338"/>
            <w:bookmarkStart w:id="52" w:name="_Toc3980660"/>
            <w:r w:rsidRPr="00A21C7B">
              <w:t>A.12.3 Kopie zapasowe</w:t>
            </w:r>
            <w:bookmarkEnd w:id="51"/>
            <w:bookmarkEnd w:id="52"/>
          </w:p>
        </w:tc>
      </w:tr>
      <w:tr w:rsidR="00AB73BC" w:rsidRPr="00A21C7B" w14:paraId="70E740DD" w14:textId="77777777" w:rsidTr="007218B5">
        <w:trPr>
          <w:trHeight w:val="243"/>
        </w:trPr>
        <w:tc>
          <w:tcPr>
            <w:tcW w:w="3114" w:type="dxa"/>
            <w:shd w:val="clear" w:color="auto" w:fill="auto"/>
          </w:tcPr>
          <w:p w14:paraId="757297C4" w14:textId="77777777" w:rsidR="00AB73BC" w:rsidRPr="00A21C7B" w:rsidRDefault="00AB73BC" w:rsidP="00AB73BC">
            <w:pPr>
              <w:snapToGrid w:val="0"/>
              <w:contextualSpacing/>
              <w:rPr>
                <w:rFonts w:ascii="Arial" w:hAnsi="Arial" w:cs="Arial"/>
              </w:rPr>
            </w:pPr>
            <w:r w:rsidRPr="00A21C7B">
              <w:rPr>
                <w:rFonts w:ascii="Arial" w:hAnsi="Arial" w:cs="Arial"/>
              </w:rPr>
              <w:t>A.12.3.1 Kopie zapasowe informacji</w:t>
            </w:r>
          </w:p>
        </w:tc>
        <w:tc>
          <w:tcPr>
            <w:tcW w:w="6508" w:type="dxa"/>
            <w:shd w:val="clear" w:color="auto" w:fill="auto"/>
          </w:tcPr>
          <w:p w14:paraId="483540C6" w14:textId="647D04A2" w:rsidR="00AB73BC" w:rsidRPr="00A103E3" w:rsidRDefault="00AB73BC" w:rsidP="0020156E">
            <w:pPr>
              <w:pStyle w:val="Akapitzlist"/>
              <w:numPr>
                <w:ilvl w:val="0"/>
                <w:numId w:val="47"/>
              </w:numPr>
              <w:snapToGrid w:val="0"/>
              <w:jc w:val="both"/>
              <w:rPr>
                <w:rFonts w:ascii="Arial" w:hAnsi="Arial" w:cs="Arial"/>
                <w:iCs/>
                <w:sz w:val="16"/>
                <w:szCs w:val="16"/>
              </w:rPr>
            </w:pPr>
            <w:r w:rsidRPr="00A103E3">
              <w:rPr>
                <w:rFonts w:ascii="Arial" w:hAnsi="Arial" w:cs="Arial"/>
                <w:iCs/>
                <w:sz w:val="16"/>
                <w:szCs w:val="16"/>
              </w:rPr>
              <w:t xml:space="preserve">Kopie zapasowe ze wszystkich komputerów tworzone są </w:t>
            </w:r>
            <w:r w:rsidR="002332D3" w:rsidRPr="00A103E3">
              <w:rPr>
                <w:rFonts w:ascii="Arial" w:hAnsi="Arial" w:cs="Arial"/>
                <w:iCs/>
                <w:sz w:val="16"/>
                <w:szCs w:val="16"/>
              </w:rPr>
              <w:t>na bieżąco, codziennie</w:t>
            </w:r>
          </w:p>
          <w:p w14:paraId="3E02CE76" w14:textId="77777777" w:rsidR="00AB73BC" w:rsidRPr="00A103E3" w:rsidRDefault="00AB73BC" w:rsidP="0020156E">
            <w:pPr>
              <w:pStyle w:val="Akapitzlist"/>
              <w:numPr>
                <w:ilvl w:val="0"/>
                <w:numId w:val="47"/>
              </w:numPr>
              <w:snapToGrid w:val="0"/>
              <w:jc w:val="both"/>
              <w:rPr>
                <w:rFonts w:ascii="Arial" w:hAnsi="Arial" w:cs="Arial"/>
                <w:iCs/>
                <w:sz w:val="16"/>
                <w:szCs w:val="16"/>
              </w:rPr>
            </w:pPr>
            <w:r w:rsidRPr="00A103E3">
              <w:rPr>
                <w:rFonts w:ascii="Arial" w:hAnsi="Arial" w:cs="Arial"/>
                <w:iCs/>
                <w:sz w:val="16"/>
                <w:szCs w:val="16"/>
              </w:rPr>
              <w:t>Kopie zapasowe zasobów serwerowych odbywają się codziennie.</w:t>
            </w:r>
          </w:p>
          <w:p w14:paraId="0CB7593D" w14:textId="77777777" w:rsidR="00AB73BC" w:rsidRPr="00A103E3" w:rsidRDefault="00AB73BC" w:rsidP="0020156E">
            <w:pPr>
              <w:pStyle w:val="Akapitzlist"/>
              <w:numPr>
                <w:ilvl w:val="0"/>
                <w:numId w:val="47"/>
              </w:numPr>
              <w:snapToGrid w:val="0"/>
              <w:jc w:val="both"/>
              <w:rPr>
                <w:rFonts w:ascii="Arial" w:hAnsi="Arial" w:cs="Arial"/>
                <w:iCs/>
                <w:sz w:val="16"/>
                <w:szCs w:val="16"/>
              </w:rPr>
            </w:pPr>
            <w:r w:rsidRPr="00A103E3">
              <w:rPr>
                <w:rFonts w:ascii="Arial" w:hAnsi="Arial" w:cs="Arial"/>
                <w:iCs/>
                <w:sz w:val="16"/>
                <w:szCs w:val="16"/>
              </w:rPr>
              <w:t>Kopie realizowane są oddzielane od kopi wykonanych na dwóch różnych urządzeniach (w tym samym pomieszczeniu).</w:t>
            </w:r>
          </w:p>
        </w:tc>
      </w:tr>
      <w:tr w:rsidR="00AB73BC" w:rsidRPr="00A21C7B" w14:paraId="722B9E55" w14:textId="77777777" w:rsidTr="007218B5">
        <w:tc>
          <w:tcPr>
            <w:tcW w:w="9622" w:type="dxa"/>
            <w:gridSpan w:val="2"/>
            <w:shd w:val="clear" w:color="auto" w:fill="auto"/>
          </w:tcPr>
          <w:p w14:paraId="72B057F7" w14:textId="77777777" w:rsidR="00AB73BC" w:rsidRPr="00A103E3" w:rsidRDefault="00AB73BC" w:rsidP="00AB73BC">
            <w:pPr>
              <w:pStyle w:val="Nagwek2"/>
            </w:pPr>
            <w:bookmarkStart w:id="53" w:name="_Toc436723339"/>
            <w:bookmarkStart w:id="54" w:name="_Toc3980661"/>
            <w:r w:rsidRPr="00A103E3">
              <w:t>A.12. 4 Rejestrowanie zdarzeń i monitorowanie</w:t>
            </w:r>
            <w:bookmarkEnd w:id="53"/>
            <w:bookmarkEnd w:id="54"/>
          </w:p>
        </w:tc>
      </w:tr>
      <w:tr w:rsidR="00307306" w:rsidRPr="00A21C7B" w14:paraId="32A6D5DF" w14:textId="77777777" w:rsidTr="007218B5">
        <w:trPr>
          <w:trHeight w:val="247"/>
        </w:trPr>
        <w:tc>
          <w:tcPr>
            <w:tcW w:w="3114" w:type="dxa"/>
            <w:shd w:val="clear" w:color="auto" w:fill="auto"/>
          </w:tcPr>
          <w:p w14:paraId="0E66099C" w14:textId="77777777" w:rsidR="00307306" w:rsidRPr="00A21C7B" w:rsidRDefault="00307306" w:rsidP="00307306">
            <w:pPr>
              <w:snapToGrid w:val="0"/>
              <w:contextualSpacing/>
              <w:rPr>
                <w:rFonts w:ascii="Arial" w:hAnsi="Arial" w:cs="Arial"/>
              </w:rPr>
            </w:pPr>
            <w:r w:rsidRPr="00A21C7B">
              <w:rPr>
                <w:rFonts w:ascii="Arial" w:hAnsi="Arial" w:cs="Arial"/>
              </w:rPr>
              <w:t>A.12.4.1 Rejestrowanie zdarzeń</w:t>
            </w:r>
          </w:p>
        </w:tc>
        <w:tc>
          <w:tcPr>
            <w:tcW w:w="6508" w:type="dxa"/>
            <w:shd w:val="clear" w:color="auto" w:fill="auto"/>
          </w:tcPr>
          <w:p w14:paraId="7B8B5A58" w14:textId="77777777" w:rsidR="00307306" w:rsidRPr="00A103E3" w:rsidRDefault="00307306" w:rsidP="0020156E">
            <w:pPr>
              <w:numPr>
                <w:ilvl w:val="0"/>
                <w:numId w:val="55"/>
              </w:numPr>
              <w:snapToGrid w:val="0"/>
              <w:contextualSpacing/>
              <w:jc w:val="both"/>
              <w:rPr>
                <w:rFonts w:ascii="Arial" w:hAnsi="Arial" w:cs="Arial"/>
                <w:iCs/>
                <w:sz w:val="16"/>
                <w:szCs w:val="16"/>
              </w:rPr>
            </w:pPr>
            <w:r w:rsidRPr="00A103E3">
              <w:rPr>
                <w:rFonts w:ascii="Arial" w:hAnsi="Arial" w:cs="Arial"/>
                <w:iCs/>
                <w:sz w:val="16"/>
                <w:szCs w:val="16"/>
              </w:rPr>
              <w:t xml:space="preserve">W </w:t>
            </w:r>
            <w:r w:rsidR="00793980" w:rsidRPr="00A103E3">
              <w:rPr>
                <w:rFonts w:ascii="Arial" w:hAnsi="Arial" w:cs="Arial"/>
                <w:iCs/>
                <w:sz w:val="16"/>
                <w:szCs w:val="16"/>
              </w:rPr>
              <w:t>Szkole</w:t>
            </w:r>
            <w:r w:rsidRPr="00A103E3">
              <w:rPr>
                <w:rFonts w:ascii="Arial" w:hAnsi="Arial" w:cs="Arial"/>
                <w:iCs/>
                <w:sz w:val="16"/>
                <w:szCs w:val="16"/>
              </w:rPr>
              <w:t xml:space="preserve"> rejestruje się udane i nieudane logowania do systemu czy tez wszystkie próby zmiany ustawień zabezpieczeń na komputerach. Wszystkie te zdarzenia są rejestrowane w Dzienniku Zdarzeń.</w:t>
            </w:r>
          </w:p>
          <w:p w14:paraId="2C15D669" w14:textId="77777777" w:rsidR="00307306" w:rsidRPr="00A103E3" w:rsidRDefault="00307306" w:rsidP="0020156E">
            <w:pPr>
              <w:numPr>
                <w:ilvl w:val="0"/>
                <w:numId w:val="55"/>
              </w:numPr>
              <w:snapToGrid w:val="0"/>
              <w:contextualSpacing/>
              <w:rPr>
                <w:rFonts w:ascii="Arial" w:hAnsi="Arial" w:cs="Arial"/>
                <w:iCs/>
                <w:sz w:val="16"/>
                <w:szCs w:val="16"/>
              </w:rPr>
            </w:pPr>
            <w:r w:rsidRPr="00A103E3">
              <w:rPr>
                <w:rFonts w:ascii="Arial" w:hAnsi="Arial" w:cs="Arial"/>
                <w:iCs/>
                <w:sz w:val="16"/>
                <w:szCs w:val="16"/>
              </w:rPr>
              <w:t>Dzienniki zdarzeń są systematycznie monitorowane.</w:t>
            </w:r>
          </w:p>
          <w:p w14:paraId="5CCF381C" w14:textId="77777777" w:rsidR="00307306" w:rsidRPr="00A103E3" w:rsidRDefault="00307306" w:rsidP="0020156E">
            <w:pPr>
              <w:numPr>
                <w:ilvl w:val="0"/>
                <w:numId w:val="55"/>
              </w:numPr>
              <w:snapToGrid w:val="0"/>
              <w:contextualSpacing/>
              <w:rPr>
                <w:rFonts w:ascii="Arial" w:hAnsi="Arial" w:cs="Arial"/>
                <w:iCs/>
                <w:sz w:val="16"/>
                <w:szCs w:val="16"/>
              </w:rPr>
            </w:pPr>
            <w:r w:rsidRPr="00A103E3">
              <w:rPr>
                <w:rFonts w:ascii="Arial" w:hAnsi="Arial" w:cs="Arial"/>
                <w:iCs/>
                <w:sz w:val="16"/>
                <w:szCs w:val="16"/>
              </w:rPr>
              <w:t>Identyfikowalne są:</w:t>
            </w:r>
          </w:p>
          <w:p w14:paraId="14A86C55" w14:textId="77777777" w:rsidR="00307306" w:rsidRPr="00A103E3" w:rsidRDefault="00307306" w:rsidP="0020156E">
            <w:pPr>
              <w:pStyle w:val="Akapitzlist"/>
              <w:numPr>
                <w:ilvl w:val="1"/>
                <w:numId w:val="54"/>
              </w:numPr>
              <w:snapToGrid w:val="0"/>
              <w:rPr>
                <w:rFonts w:ascii="Arial" w:hAnsi="Arial" w:cs="Arial"/>
                <w:iCs/>
                <w:sz w:val="16"/>
                <w:szCs w:val="16"/>
              </w:rPr>
            </w:pPr>
            <w:r w:rsidRPr="00A103E3">
              <w:rPr>
                <w:rFonts w:ascii="Arial" w:hAnsi="Arial" w:cs="Arial"/>
                <w:iCs/>
                <w:sz w:val="16"/>
                <w:szCs w:val="16"/>
              </w:rPr>
              <w:t>identyfikatory użytkowników,</w:t>
            </w:r>
          </w:p>
          <w:p w14:paraId="1C50AA69" w14:textId="77777777" w:rsidR="00307306" w:rsidRPr="00A103E3" w:rsidRDefault="00307306" w:rsidP="0020156E">
            <w:pPr>
              <w:pStyle w:val="Akapitzlist"/>
              <w:numPr>
                <w:ilvl w:val="1"/>
                <w:numId w:val="54"/>
              </w:numPr>
              <w:snapToGrid w:val="0"/>
              <w:rPr>
                <w:rFonts w:ascii="Arial" w:hAnsi="Arial" w:cs="Arial"/>
                <w:iCs/>
                <w:sz w:val="16"/>
                <w:szCs w:val="16"/>
              </w:rPr>
            </w:pPr>
            <w:r w:rsidRPr="00A103E3">
              <w:rPr>
                <w:rFonts w:ascii="Arial" w:hAnsi="Arial" w:cs="Arial"/>
                <w:iCs/>
                <w:sz w:val="16"/>
                <w:szCs w:val="16"/>
              </w:rPr>
              <w:t>informacje dotyczące działania systemu,</w:t>
            </w:r>
          </w:p>
          <w:p w14:paraId="5DA63417" w14:textId="77777777" w:rsidR="00307306" w:rsidRPr="00A103E3" w:rsidRDefault="00307306" w:rsidP="0020156E">
            <w:pPr>
              <w:pStyle w:val="Akapitzlist"/>
              <w:numPr>
                <w:ilvl w:val="1"/>
                <w:numId w:val="54"/>
              </w:numPr>
              <w:snapToGrid w:val="0"/>
              <w:rPr>
                <w:rFonts w:ascii="Arial" w:hAnsi="Arial" w:cs="Arial"/>
                <w:iCs/>
                <w:sz w:val="16"/>
                <w:szCs w:val="16"/>
              </w:rPr>
            </w:pPr>
            <w:r w:rsidRPr="00A103E3">
              <w:rPr>
                <w:rFonts w:ascii="Arial" w:hAnsi="Arial" w:cs="Arial"/>
                <w:iCs/>
                <w:sz w:val="16"/>
                <w:szCs w:val="16"/>
              </w:rPr>
              <w:t>czas naruszeń,</w:t>
            </w:r>
          </w:p>
          <w:p w14:paraId="4C294E2A" w14:textId="77777777" w:rsidR="00307306" w:rsidRPr="00A103E3" w:rsidRDefault="00307306" w:rsidP="0020156E">
            <w:pPr>
              <w:pStyle w:val="Akapitzlist"/>
              <w:numPr>
                <w:ilvl w:val="1"/>
                <w:numId w:val="54"/>
              </w:numPr>
              <w:snapToGrid w:val="0"/>
              <w:rPr>
                <w:rFonts w:ascii="Arial" w:hAnsi="Arial" w:cs="Arial"/>
                <w:iCs/>
                <w:sz w:val="16"/>
                <w:szCs w:val="16"/>
              </w:rPr>
            </w:pPr>
            <w:r w:rsidRPr="00A103E3">
              <w:rPr>
                <w:rFonts w:ascii="Arial" w:hAnsi="Arial" w:cs="Arial"/>
                <w:iCs/>
                <w:sz w:val="16"/>
                <w:szCs w:val="16"/>
              </w:rPr>
              <w:t>identyfikatory urządzeń,</w:t>
            </w:r>
          </w:p>
          <w:p w14:paraId="67A88C1A" w14:textId="77777777" w:rsidR="00307306" w:rsidRPr="00A103E3" w:rsidRDefault="00307306" w:rsidP="0020156E">
            <w:pPr>
              <w:pStyle w:val="Akapitzlist"/>
              <w:numPr>
                <w:ilvl w:val="1"/>
                <w:numId w:val="54"/>
              </w:numPr>
              <w:snapToGrid w:val="0"/>
              <w:rPr>
                <w:rFonts w:ascii="Arial" w:hAnsi="Arial" w:cs="Arial"/>
                <w:iCs/>
                <w:sz w:val="16"/>
                <w:szCs w:val="16"/>
              </w:rPr>
            </w:pPr>
            <w:r w:rsidRPr="00A103E3">
              <w:rPr>
                <w:rFonts w:ascii="Arial" w:hAnsi="Arial" w:cs="Arial"/>
                <w:iCs/>
                <w:sz w:val="16"/>
                <w:szCs w:val="16"/>
              </w:rPr>
              <w:t>zmiany konfiguracji systemu,</w:t>
            </w:r>
          </w:p>
          <w:p w14:paraId="4813C266" w14:textId="77777777" w:rsidR="00307306" w:rsidRPr="00A103E3" w:rsidRDefault="00307306" w:rsidP="0020156E">
            <w:pPr>
              <w:pStyle w:val="Akapitzlist"/>
              <w:numPr>
                <w:ilvl w:val="1"/>
                <w:numId w:val="54"/>
              </w:numPr>
              <w:snapToGrid w:val="0"/>
              <w:rPr>
                <w:rFonts w:ascii="Arial" w:hAnsi="Arial" w:cs="Arial"/>
                <w:iCs/>
                <w:sz w:val="16"/>
                <w:szCs w:val="16"/>
              </w:rPr>
            </w:pPr>
            <w:r w:rsidRPr="00A103E3">
              <w:rPr>
                <w:rFonts w:ascii="Arial" w:hAnsi="Arial" w:cs="Arial"/>
                <w:iCs/>
                <w:sz w:val="16"/>
                <w:szCs w:val="16"/>
              </w:rPr>
              <w:t>adresy sieciowe i protokoły,</w:t>
            </w:r>
          </w:p>
          <w:p w14:paraId="39158DAF" w14:textId="77777777" w:rsidR="00307306" w:rsidRPr="00A103E3" w:rsidRDefault="00307306" w:rsidP="0020156E">
            <w:pPr>
              <w:pStyle w:val="Akapitzlist"/>
              <w:numPr>
                <w:ilvl w:val="1"/>
                <w:numId w:val="54"/>
              </w:numPr>
              <w:snapToGrid w:val="0"/>
              <w:rPr>
                <w:rFonts w:ascii="Arial" w:hAnsi="Arial" w:cs="Arial"/>
                <w:iCs/>
                <w:sz w:val="16"/>
                <w:szCs w:val="16"/>
              </w:rPr>
            </w:pPr>
            <w:r w:rsidRPr="00A103E3">
              <w:rPr>
                <w:rFonts w:ascii="Arial" w:hAnsi="Arial" w:cs="Arial"/>
                <w:iCs/>
                <w:sz w:val="16"/>
                <w:szCs w:val="16"/>
              </w:rPr>
              <w:t>alarmy wszczęte przez system naruszenia uprawnień dostępu,</w:t>
            </w:r>
          </w:p>
          <w:p w14:paraId="0AE9491F" w14:textId="77777777" w:rsidR="00307306" w:rsidRPr="00A103E3" w:rsidRDefault="00307306" w:rsidP="0020156E">
            <w:pPr>
              <w:pStyle w:val="Akapitzlist"/>
              <w:numPr>
                <w:ilvl w:val="1"/>
                <w:numId w:val="54"/>
              </w:numPr>
              <w:snapToGrid w:val="0"/>
              <w:rPr>
                <w:rFonts w:ascii="Arial" w:hAnsi="Arial" w:cs="Arial"/>
                <w:iCs/>
                <w:sz w:val="16"/>
                <w:szCs w:val="16"/>
              </w:rPr>
            </w:pPr>
            <w:r w:rsidRPr="00A103E3">
              <w:rPr>
                <w:rFonts w:ascii="Arial" w:hAnsi="Arial" w:cs="Arial"/>
                <w:iCs/>
                <w:sz w:val="16"/>
                <w:szCs w:val="16"/>
              </w:rPr>
              <w:t>aktywacje i dezaktywacje systemów ochrony</w:t>
            </w:r>
          </w:p>
        </w:tc>
      </w:tr>
      <w:tr w:rsidR="00307306" w:rsidRPr="00A21C7B" w14:paraId="3F3AA2C8" w14:textId="77777777" w:rsidTr="007218B5">
        <w:trPr>
          <w:trHeight w:val="200"/>
        </w:trPr>
        <w:tc>
          <w:tcPr>
            <w:tcW w:w="3114" w:type="dxa"/>
            <w:shd w:val="clear" w:color="auto" w:fill="auto"/>
          </w:tcPr>
          <w:p w14:paraId="45679AE9" w14:textId="77777777" w:rsidR="00307306" w:rsidRPr="00A21C7B" w:rsidRDefault="00307306" w:rsidP="00307306">
            <w:pPr>
              <w:snapToGrid w:val="0"/>
              <w:contextualSpacing/>
              <w:rPr>
                <w:rFonts w:ascii="Arial" w:hAnsi="Arial" w:cs="Arial"/>
              </w:rPr>
            </w:pPr>
            <w:r w:rsidRPr="00A21C7B">
              <w:rPr>
                <w:rFonts w:ascii="Arial" w:hAnsi="Arial" w:cs="Arial"/>
              </w:rPr>
              <w:t>A.12.4.2 Ochrona informacji zawartych w dziennikach</w:t>
            </w:r>
          </w:p>
        </w:tc>
        <w:tc>
          <w:tcPr>
            <w:tcW w:w="6508" w:type="dxa"/>
            <w:shd w:val="clear" w:color="auto" w:fill="auto"/>
          </w:tcPr>
          <w:p w14:paraId="32AEC0C0" w14:textId="77777777" w:rsidR="00307306" w:rsidRPr="002A49D8" w:rsidRDefault="00307306" w:rsidP="00307306">
            <w:pPr>
              <w:snapToGrid w:val="0"/>
              <w:contextualSpacing/>
              <w:jc w:val="both"/>
              <w:rPr>
                <w:rFonts w:ascii="Arial" w:hAnsi="Arial" w:cs="Arial"/>
                <w:sz w:val="16"/>
                <w:szCs w:val="18"/>
              </w:rPr>
            </w:pPr>
            <w:r w:rsidRPr="002A49D8">
              <w:rPr>
                <w:rFonts w:ascii="Arial" w:hAnsi="Arial" w:cs="Arial"/>
                <w:sz w:val="16"/>
                <w:szCs w:val="18"/>
              </w:rPr>
              <w:t>Logi z dzienników ze wszystkich poziomów zabezpieczone są w zakresie integralności, dostępności i poufności.</w:t>
            </w:r>
          </w:p>
          <w:p w14:paraId="75255300" w14:textId="77777777" w:rsidR="00307306" w:rsidRPr="002A49D8" w:rsidRDefault="00307306" w:rsidP="00307306">
            <w:pPr>
              <w:jc w:val="both"/>
              <w:rPr>
                <w:rFonts w:ascii="Arial" w:hAnsi="Arial" w:cs="Arial"/>
                <w:sz w:val="16"/>
                <w:szCs w:val="16"/>
              </w:rPr>
            </w:pPr>
            <w:r w:rsidRPr="002A49D8">
              <w:rPr>
                <w:rFonts w:ascii="Arial" w:hAnsi="Arial" w:cs="Arial"/>
                <w:sz w:val="16"/>
                <w:szCs w:val="16"/>
              </w:rPr>
              <w:t>Dziennik zdarzeń jest chroniony przed manipulacjami i nieautoryzowanym dostępem.</w:t>
            </w:r>
          </w:p>
          <w:p w14:paraId="33EE0B41" w14:textId="77777777" w:rsidR="00307306" w:rsidRPr="002A49D8" w:rsidRDefault="00307306" w:rsidP="00307306">
            <w:pPr>
              <w:jc w:val="both"/>
              <w:rPr>
                <w:rFonts w:ascii="Arial" w:hAnsi="Arial" w:cs="Arial"/>
                <w:sz w:val="16"/>
                <w:szCs w:val="16"/>
              </w:rPr>
            </w:pPr>
            <w:r w:rsidRPr="002A49D8">
              <w:rPr>
                <w:rFonts w:ascii="Arial" w:hAnsi="Arial" w:cs="Arial"/>
                <w:sz w:val="16"/>
                <w:szCs w:val="16"/>
              </w:rPr>
              <w:lastRenderedPageBreak/>
              <w:t xml:space="preserve">Do dziennika zdarzeń ma dostęp tylko </w:t>
            </w:r>
            <w:r w:rsidR="00731E19">
              <w:rPr>
                <w:rFonts w:ascii="Arial" w:hAnsi="Arial" w:cs="Arial"/>
                <w:sz w:val="16"/>
                <w:szCs w:val="16"/>
              </w:rPr>
              <w:t xml:space="preserve">ASI. </w:t>
            </w:r>
            <w:r w:rsidRPr="002A49D8">
              <w:rPr>
                <w:rFonts w:ascii="Arial" w:hAnsi="Arial" w:cs="Arial"/>
                <w:sz w:val="16"/>
                <w:szCs w:val="16"/>
              </w:rPr>
              <w:t xml:space="preserve">Prawo dostępu może uzyskać także inna osoba upoważniona przez </w:t>
            </w:r>
            <w:r w:rsidR="00E3701F">
              <w:rPr>
                <w:rFonts w:ascii="Arial" w:hAnsi="Arial" w:cs="Arial"/>
                <w:sz w:val="16"/>
                <w:szCs w:val="16"/>
              </w:rPr>
              <w:t>ADO</w:t>
            </w:r>
            <w:r w:rsidRPr="002A49D8">
              <w:rPr>
                <w:rFonts w:ascii="Arial" w:hAnsi="Arial" w:cs="Arial"/>
                <w:sz w:val="16"/>
                <w:szCs w:val="16"/>
              </w:rPr>
              <w:t>.</w:t>
            </w:r>
          </w:p>
          <w:p w14:paraId="4E3297F3" w14:textId="77777777" w:rsidR="00307306" w:rsidRPr="002A49D8" w:rsidRDefault="00307306" w:rsidP="00307306">
            <w:pPr>
              <w:jc w:val="both"/>
              <w:rPr>
                <w:rFonts w:ascii="Arial" w:hAnsi="Arial" w:cs="Arial"/>
                <w:sz w:val="16"/>
                <w:szCs w:val="16"/>
              </w:rPr>
            </w:pPr>
            <w:r w:rsidRPr="002A49D8">
              <w:rPr>
                <w:rFonts w:ascii="Arial" w:hAnsi="Arial" w:cs="Arial"/>
                <w:sz w:val="16"/>
                <w:szCs w:val="16"/>
              </w:rPr>
              <w:t>Dziennik jest chroniony przed:</w:t>
            </w:r>
          </w:p>
          <w:p w14:paraId="05FC2F3B" w14:textId="77777777" w:rsidR="00307306" w:rsidRPr="002A49D8" w:rsidRDefault="00307306" w:rsidP="0020156E">
            <w:pPr>
              <w:numPr>
                <w:ilvl w:val="0"/>
                <w:numId w:val="56"/>
              </w:numPr>
              <w:contextualSpacing/>
              <w:rPr>
                <w:rFonts w:ascii="Arial" w:hAnsi="Arial" w:cs="Arial"/>
                <w:sz w:val="16"/>
                <w:szCs w:val="16"/>
              </w:rPr>
            </w:pPr>
            <w:r w:rsidRPr="002A49D8">
              <w:rPr>
                <w:rFonts w:ascii="Arial" w:hAnsi="Arial" w:cs="Arial"/>
                <w:sz w:val="16"/>
                <w:szCs w:val="16"/>
              </w:rPr>
              <w:t>edycją lub usunięciem,</w:t>
            </w:r>
          </w:p>
          <w:p w14:paraId="36AC97C4" w14:textId="77777777" w:rsidR="00307306" w:rsidRPr="002A49D8" w:rsidRDefault="00307306" w:rsidP="0020156E">
            <w:pPr>
              <w:numPr>
                <w:ilvl w:val="0"/>
                <w:numId w:val="56"/>
              </w:numPr>
              <w:contextualSpacing/>
              <w:rPr>
                <w:rFonts w:ascii="Arial" w:hAnsi="Arial" w:cs="Arial"/>
                <w:sz w:val="16"/>
                <w:szCs w:val="16"/>
              </w:rPr>
            </w:pPr>
            <w:r w:rsidRPr="002A49D8">
              <w:rPr>
                <w:rFonts w:ascii="Arial" w:hAnsi="Arial" w:cs="Arial"/>
                <w:sz w:val="16"/>
                <w:szCs w:val="16"/>
              </w:rPr>
              <w:t>nieautoryzowanymi zamianami.</w:t>
            </w:r>
          </w:p>
          <w:p w14:paraId="16470FED" w14:textId="77777777" w:rsidR="00307306" w:rsidRPr="00A21C7B" w:rsidRDefault="00307306" w:rsidP="00307306">
            <w:pPr>
              <w:snapToGrid w:val="0"/>
              <w:contextualSpacing/>
              <w:jc w:val="both"/>
              <w:rPr>
                <w:rFonts w:ascii="Arial" w:hAnsi="Arial" w:cs="Arial"/>
                <w:sz w:val="16"/>
                <w:szCs w:val="16"/>
              </w:rPr>
            </w:pPr>
            <w:r w:rsidRPr="002A49D8">
              <w:rPr>
                <w:rFonts w:ascii="Arial" w:hAnsi="Arial" w:cs="Arial"/>
                <w:sz w:val="16"/>
                <w:szCs w:val="16"/>
              </w:rPr>
              <w:t>Wykonywana jest codzienna kopia zapasowa dziennika (wraz z bazą danych).</w:t>
            </w:r>
          </w:p>
        </w:tc>
      </w:tr>
      <w:tr w:rsidR="00307306" w:rsidRPr="00A21C7B" w14:paraId="0C633756" w14:textId="77777777" w:rsidTr="007218B5">
        <w:trPr>
          <w:trHeight w:val="419"/>
        </w:trPr>
        <w:tc>
          <w:tcPr>
            <w:tcW w:w="3114" w:type="dxa"/>
            <w:shd w:val="clear" w:color="auto" w:fill="auto"/>
          </w:tcPr>
          <w:p w14:paraId="4783A886" w14:textId="77777777" w:rsidR="00307306" w:rsidRPr="00A21C7B" w:rsidRDefault="00307306" w:rsidP="00307306">
            <w:pPr>
              <w:snapToGrid w:val="0"/>
              <w:contextualSpacing/>
              <w:rPr>
                <w:rFonts w:ascii="Arial" w:hAnsi="Arial" w:cs="Arial"/>
              </w:rPr>
            </w:pPr>
            <w:r w:rsidRPr="00A21C7B">
              <w:rPr>
                <w:rFonts w:ascii="Arial" w:hAnsi="Arial" w:cs="Arial"/>
              </w:rPr>
              <w:lastRenderedPageBreak/>
              <w:t>A.12.4.3 Dzienniki administratora i operatora</w:t>
            </w:r>
          </w:p>
        </w:tc>
        <w:tc>
          <w:tcPr>
            <w:tcW w:w="6508" w:type="dxa"/>
            <w:shd w:val="clear" w:color="auto" w:fill="auto"/>
          </w:tcPr>
          <w:p w14:paraId="20E4FCAA" w14:textId="77777777" w:rsidR="00307306" w:rsidRPr="002A49D8" w:rsidRDefault="00307306" w:rsidP="00307306">
            <w:pPr>
              <w:snapToGrid w:val="0"/>
              <w:contextualSpacing/>
              <w:jc w:val="both"/>
              <w:rPr>
                <w:rFonts w:ascii="Arial" w:hAnsi="Arial" w:cs="Arial"/>
                <w:sz w:val="16"/>
                <w:szCs w:val="18"/>
              </w:rPr>
            </w:pPr>
            <w:r w:rsidRPr="002A49D8">
              <w:rPr>
                <w:rFonts w:ascii="Arial" w:hAnsi="Arial" w:cs="Arial"/>
                <w:sz w:val="16"/>
                <w:szCs w:val="18"/>
              </w:rPr>
              <w:t>Rejestrowanie działań administratorów i operatorów w systemach informatycznych realizowane jest przez logi systemowe.</w:t>
            </w:r>
          </w:p>
          <w:p w14:paraId="0BBDD363" w14:textId="77777777" w:rsidR="00307306" w:rsidRPr="00A21C7B" w:rsidRDefault="00307306" w:rsidP="00FC219A">
            <w:pPr>
              <w:snapToGrid w:val="0"/>
              <w:contextualSpacing/>
              <w:jc w:val="both"/>
              <w:rPr>
                <w:rFonts w:ascii="Arial" w:hAnsi="Arial" w:cs="Arial"/>
                <w:sz w:val="16"/>
                <w:szCs w:val="16"/>
              </w:rPr>
            </w:pPr>
            <w:r w:rsidRPr="002A49D8">
              <w:rPr>
                <w:rFonts w:ascii="Arial" w:hAnsi="Arial" w:cs="Arial"/>
                <w:sz w:val="16"/>
                <w:szCs w:val="18"/>
              </w:rPr>
              <w:t xml:space="preserve">Uprawnienia uprzywilejowane podlegają okresowym przeglądom w zakresie weryfikacji zgodności działań podejmowanych przez </w:t>
            </w:r>
            <w:r w:rsidR="00FC219A">
              <w:rPr>
                <w:rFonts w:ascii="Arial" w:hAnsi="Arial" w:cs="Arial"/>
                <w:sz w:val="16"/>
                <w:szCs w:val="18"/>
              </w:rPr>
              <w:t>ASI</w:t>
            </w:r>
            <w:r w:rsidRPr="002A49D8">
              <w:rPr>
                <w:rFonts w:ascii="Arial" w:hAnsi="Arial" w:cs="Arial"/>
                <w:sz w:val="16"/>
                <w:szCs w:val="18"/>
              </w:rPr>
              <w:t xml:space="preserve"> z zakresem odpowiedzialności.</w:t>
            </w:r>
          </w:p>
        </w:tc>
      </w:tr>
      <w:tr w:rsidR="00307306" w:rsidRPr="00A21C7B" w14:paraId="7A854875" w14:textId="77777777" w:rsidTr="007218B5">
        <w:trPr>
          <w:trHeight w:val="70"/>
        </w:trPr>
        <w:tc>
          <w:tcPr>
            <w:tcW w:w="3114" w:type="dxa"/>
            <w:shd w:val="clear" w:color="auto" w:fill="auto"/>
          </w:tcPr>
          <w:p w14:paraId="554EA4D3" w14:textId="77777777" w:rsidR="00307306" w:rsidRPr="00A21C7B" w:rsidRDefault="00307306" w:rsidP="00307306">
            <w:pPr>
              <w:snapToGrid w:val="0"/>
              <w:contextualSpacing/>
              <w:rPr>
                <w:rFonts w:ascii="Arial" w:hAnsi="Arial" w:cs="Arial"/>
              </w:rPr>
            </w:pPr>
            <w:r w:rsidRPr="00A21C7B">
              <w:rPr>
                <w:rFonts w:ascii="Arial" w:hAnsi="Arial" w:cs="Arial"/>
              </w:rPr>
              <w:t>A.12.4.4 Synchronizacja zegarów</w:t>
            </w:r>
          </w:p>
        </w:tc>
        <w:tc>
          <w:tcPr>
            <w:tcW w:w="6508" w:type="dxa"/>
            <w:shd w:val="clear" w:color="auto" w:fill="auto"/>
          </w:tcPr>
          <w:p w14:paraId="4516108A" w14:textId="77777777" w:rsidR="00307306" w:rsidRPr="00A21C7B" w:rsidRDefault="00307306" w:rsidP="00307306">
            <w:pPr>
              <w:snapToGrid w:val="0"/>
              <w:contextualSpacing/>
              <w:jc w:val="both"/>
              <w:rPr>
                <w:rFonts w:ascii="Arial" w:hAnsi="Arial" w:cs="Arial"/>
                <w:iCs/>
                <w:sz w:val="16"/>
                <w:szCs w:val="16"/>
              </w:rPr>
            </w:pPr>
            <w:r w:rsidRPr="002A49D8">
              <w:rPr>
                <w:rFonts w:ascii="Arial" w:hAnsi="Arial" w:cs="Arial"/>
                <w:iCs/>
                <w:sz w:val="16"/>
                <w:szCs w:val="18"/>
              </w:rPr>
              <w:t>Synchronizacja czasu serwerów oraz stacji roboczych realizowane jest poprzez serwery/protokół NTP z autoryzowanego bezpiecznego serwera czasu</w:t>
            </w:r>
            <w:r>
              <w:rPr>
                <w:rFonts w:ascii="Arial" w:hAnsi="Arial" w:cs="Arial"/>
                <w:iCs/>
                <w:sz w:val="16"/>
                <w:szCs w:val="18"/>
              </w:rPr>
              <w:t>.</w:t>
            </w:r>
          </w:p>
        </w:tc>
      </w:tr>
      <w:tr w:rsidR="00307306" w:rsidRPr="00A21C7B" w14:paraId="4F50D516" w14:textId="77777777" w:rsidTr="007218B5">
        <w:tc>
          <w:tcPr>
            <w:tcW w:w="9622" w:type="dxa"/>
            <w:gridSpan w:val="2"/>
            <w:shd w:val="clear" w:color="auto" w:fill="auto"/>
          </w:tcPr>
          <w:p w14:paraId="6639B7E6" w14:textId="77777777" w:rsidR="00307306" w:rsidRPr="00A21C7B" w:rsidRDefault="00307306" w:rsidP="00307306">
            <w:pPr>
              <w:pStyle w:val="Nagwek2"/>
            </w:pPr>
            <w:bookmarkStart w:id="55" w:name="_Toc436723340"/>
            <w:bookmarkStart w:id="56" w:name="_Toc3980662"/>
            <w:r w:rsidRPr="00A21C7B">
              <w:t>A.12.5 Zabezpieczenie eksploatowanego oprogramowania</w:t>
            </w:r>
            <w:bookmarkEnd w:id="55"/>
            <w:bookmarkEnd w:id="56"/>
          </w:p>
        </w:tc>
      </w:tr>
      <w:tr w:rsidR="0042545E" w:rsidRPr="00A21C7B" w14:paraId="05F5703C" w14:textId="77777777" w:rsidTr="007218B5">
        <w:trPr>
          <w:trHeight w:val="838"/>
        </w:trPr>
        <w:tc>
          <w:tcPr>
            <w:tcW w:w="3114" w:type="dxa"/>
            <w:shd w:val="clear" w:color="auto" w:fill="auto"/>
          </w:tcPr>
          <w:p w14:paraId="6B0B815C" w14:textId="77777777" w:rsidR="0042545E" w:rsidRPr="00A21C7B" w:rsidRDefault="0042545E" w:rsidP="0042545E">
            <w:pPr>
              <w:snapToGrid w:val="0"/>
              <w:contextualSpacing/>
              <w:rPr>
                <w:rFonts w:ascii="Arial" w:hAnsi="Arial" w:cs="Arial"/>
              </w:rPr>
            </w:pPr>
            <w:r w:rsidRPr="00A21C7B">
              <w:rPr>
                <w:rFonts w:ascii="Arial" w:hAnsi="Arial" w:cs="Arial"/>
              </w:rPr>
              <w:t>A.12.5.1 Instalacja oprogramowania w systemach operacyjnych</w:t>
            </w:r>
          </w:p>
        </w:tc>
        <w:tc>
          <w:tcPr>
            <w:tcW w:w="6508" w:type="dxa"/>
            <w:shd w:val="clear" w:color="auto" w:fill="auto"/>
          </w:tcPr>
          <w:p w14:paraId="336E947E" w14:textId="77777777" w:rsidR="0042545E" w:rsidRPr="0042545E" w:rsidRDefault="0042545E" w:rsidP="0042545E">
            <w:pPr>
              <w:snapToGrid w:val="0"/>
              <w:contextualSpacing/>
              <w:jc w:val="both"/>
              <w:rPr>
                <w:rFonts w:ascii="Arial" w:hAnsi="Arial" w:cs="Arial"/>
                <w:iCs/>
                <w:sz w:val="16"/>
                <w:szCs w:val="18"/>
              </w:rPr>
            </w:pPr>
            <w:r w:rsidRPr="0042545E">
              <w:rPr>
                <w:rFonts w:ascii="Arial" w:hAnsi="Arial" w:cs="Arial"/>
                <w:iCs/>
                <w:sz w:val="16"/>
                <w:szCs w:val="18"/>
              </w:rPr>
              <w:t>Integralność systemów produkcyjnych zapewnione jest poprzez:</w:t>
            </w:r>
          </w:p>
          <w:p w14:paraId="3443792B" w14:textId="77777777" w:rsidR="0042545E" w:rsidRDefault="0042545E" w:rsidP="0020156E">
            <w:pPr>
              <w:pStyle w:val="Akapitzlist"/>
              <w:numPr>
                <w:ilvl w:val="0"/>
                <w:numId w:val="57"/>
              </w:numPr>
              <w:snapToGrid w:val="0"/>
              <w:jc w:val="both"/>
              <w:rPr>
                <w:rFonts w:ascii="Arial" w:hAnsi="Arial" w:cs="Arial"/>
                <w:iCs/>
                <w:sz w:val="16"/>
                <w:szCs w:val="18"/>
              </w:rPr>
            </w:pPr>
            <w:r w:rsidRPr="0042545E">
              <w:rPr>
                <w:rFonts w:ascii="Arial" w:hAnsi="Arial" w:cs="Arial"/>
                <w:iCs/>
                <w:sz w:val="16"/>
                <w:szCs w:val="18"/>
              </w:rPr>
              <w:t>gradację uprawnień użytkowników</w:t>
            </w:r>
          </w:p>
          <w:p w14:paraId="1B8C46D5" w14:textId="77777777" w:rsidR="0042545E" w:rsidRDefault="0042545E" w:rsidP="0020156E">
            <w:pPr>
              <w:pStyle w:val="Akapitzlist"/>
              <w:numPr>
                <w:ilvl w:val="0"/>
                <w:numId w:val="57"/>
              </w:numPr>
              <w:snapToGrid w:val="0"/>
              <w:jc w:val="both"/>
              <w:rPr>
                <w:rFonts w:ascii="Arial" w:hAnsi="Arial" w:cs="Arial"/>
                <w:iCs/>
                <w:sz w:val="16"/>
                <w:szCs w:val="18"/>
              </w:rPr>
            </w:pPr>
            <w:r w:rsidRPr="0042545E">
              <w:rPr>
                <w:rFonts w:ascii="Arial" w:hAnsi="Arial" w:cs="Arial"/>
                <w:iCs/>
                <w:sz w:val="16"/>
                <w:szCs w:val="18"/>
              </w:rPr>
              <w:t>nadzór nad instalowanym oprogramowaniem</w:t>
            </w:r>
          </w:p>
          <w:p w14:paraId="6F86158B" w14:textId="77777777" w:rsidR="0042545E" w:rsidRPr="0042545E" w:rsidRDefault="0042545E" w:rsidP="0020156E">
            <w:pPr>
              <w:pStyle w:val="Akapitzlist"/>
              <w:numPr>
                <w:ilvl w:val="0"/>
                <w:numId w:val="57"/>
              </w:numPr>
              <w:snapToGrid w:val="0"/>
              <w:jc w:val="both"/>
              <w:rPr>
                <w:rFonts w:ascii="Arial" w:hAnsi="Arial" w:cs="Arial"/>
                <w:iCs/>
                <w:sz w:val="16"/>
                <w:szCs w:val="18"/>
              </w:rPr>
            </w:pPr>
            <w:r w:rsidRPr="0042545E">
              <w:rPr>
                <w:rFonts w:ascii="Arial" w:hAnsi="Arial" w:cs="Arial"/>
                <w:iCs/>
                <w:sz w:val="16"/>
                <w:szCs w:val="18"/>
              </w:rPr>
              <w:t>regularne i wykonywane za pomocą rożnych metod kopie zapasowe systemu informatycznego</w:t>
            </w:r>
          </w:p>
        </w:tc>
      </w:tr>
      <w:tr w:rsidR="0042545E" w:rsidRPr="00A21C7B" w14:paraId="18F1AB24" w14:textId="77777777" w:rsidTr="007218B5">
        <w:tc>
          <w:tcPr>
            <w:tcW w:w="9622" w:type="dxa"/>
            <w:gridSpan w:val="2"/>
            <w:shd w:val="clear" w:color="auto" w:fill="auto"/>
          </w:tcPr>
          <w:p w14:paraId="33DF4F4A" w14:textId="77777777" w:rsidR="0042545E" w:rsidRPr="00A21C7B" w:rsidRDefault="0042545E" w:rsidP="0042545E">
            <w:pPr>
              <w:pStyle w:val="Nagwek2"/>
            </w:pPr>
            <w:bookmarkStart w:id="57" w:name="_Toc436723341"/>
            <w:bookmarkStart w:id="58" w:name="_Toc3980663"/>
            <w:r w:rsidRPr="00A21C7B">
              <w:t>A.12.6 Zarządzanie podatnościami technicznymi</w:t>
            </w:r>
            <w:bookmarkEnd w:id="57"/>
            <w:bookmarkEnd w:id="58"/>
          </w:p>
        </w:tc>
      </w:tr>
      <w:tr w:rsidR="00D41CD4" w:rsidRPr="00A21C7B" w14:paraId="7ECBFA49" w14:textId="77777777" w:rsidTr="007218B5">
        <w:trPr>
          <w:trHeight w:val="468"/>
        </w:trPr>
        <w:tc>
          <w:tcPr>
            <w:tcW w:w="3114" w:type="dxa"/>
            <w:shd w:val="clear" w:color="auto" w:fill="auto"/>
          </w:tcPr>
          <w:p w14:paraId="0A3F5514" w14:textId="77777777" w:rsidR="00D41CD4" w:rsidRPr="00A21C7B" w:rsidRDefault="00D41CD4" w:rsidP="00D41CD4">
            <w:pPr>
              <w:snapToGrid w:val="0"/>
              <w:contextualSpacing/>
              <w:rPr>
                <w:rFonts w:ascii="Arial" w:hAnsi="Arial" w:cs="Arial"/>
              </w:rPr>
            </w:pPr>
            <w:r w:rsidRPr="00A21C7B">
              <w:rPr>
                <w:rFonts w:ascii="Arial" w:hAnsi="Arial" w:cs="Arial"/>
              </w:rPr>
              <w:t>A.12.6.1 Zarządzanie podatnościami technicznymi</w:t>
            </w:r>
            <w:r w:rsidRPr="00A21C7B">
              <w:rPr>
                <w:rFonts w:ascii="Arial" w:hAnsi="Arial" w:cs="Arial"/>
              </w:rPr>
              <w:tab/>
            </w:r>
          </w:p>
        </w:tc>
        <w:tc>
          <w:tcPr>
            <w:tcW w:w="6508" w:type="dxa"/>
            <w:shd w:val="clear" w:color="auto" w:fill="auto"/>
          </w:tcPr>
          <w:p w14:paraId="3AAFA14E" w14:textId="77777777" w:rsidR="00D41CD4" w:rsidRPr="00D41CD4" w:rsidRDefault="00D41CD4" w:rsidP="00D41CD4">
            <w:pPr>
              <w:snapToGrid w:val="0"/>
              <w:contextualSpacing/>
              <w:jc w:val="both"/>
              <w:rPr>
                <w:rFonts w:ascii="Arial" w:hAnsi="Arial" w:cs="Arial"/>
                <w:iCs/>
                <w:sz w:val="16"/>
                <w:szCs w:val="18"/>
              </w:rPr>
            </w:pPr>
            <w:r w:rsidRPr="00D41CD4">
              <w:rPr>
                <w:rFonts w:ascii="Arial" w:hAnsi="Arial" w:cs="Arial"/>
                <w:iCs/>
                <w:sz w:val="16"/>
                <w:szCs w:val="18"/>
              </w:rPr>
              <w:t>System informatyczny jest stale monitorowany pod kątem podatności technicznych.</w:t>
            </w:r>
          </w:p>
        </w:tc>
      </w:tr>
      <w:tr w:rsidR="00D41CD4" w:rsidRPr="00A21C7B" w14:paraId="48923004" w14:textId="77777777" w:rsidTr="007218B5">
        <w:trPr>
          <w:trHeight w:val="474"/>
        </w:trPr>
        <w:tc>
          <w:tcPr>
            <w:tcW w:w="3114" w:type="dxa"/>
            <w:shd w:val="clear" w:color="auto" w:fill="auto"/>
          </w:tcPr>
          <w:p w14:paraId="724DB143" w14:textId="77777777" w:rsidR="00D41CD4" w:rsidRPr="00A21C7B" w:rsidRDefault="00D41CD4" w:rsidP="00D41CD4">
            <w:pPr>
              <w:snapToGrid w:val="0"/>
              <w:contextualSpacing/>
              <w:rPr>
                <w:rFonts w:ascii="Arial" w:hAnsi="Arial" w:cs="Arial"/>
              </w:rPr>
            </w:pPr>
            <w:r w:rsidRPr="00A21C7B">
              <w:rPr>
                <w:rFonts w:ascii="Arial" w:hAnsi="Arial" w:cs="Arial"/>
              </w:rPr>
              <w:t>A.12.6.2 Ograniczenia dotyczące instalacji oprogramowania</w:t>
            </w:r>
          </w:p>
        </w:tc>
        <w:tc>
          <w:tcPr>
            <w:tcW w:w="6508" w:type="dxa"/>
            <w:shd w:val="clear" w:color="auto" w:fill="auto"/>
          </w:tcPr>
          <w:p w14:paraId="2996432A" w14:textId="77777777" w:rsidR="006323C2" w:rsidRDefault="00D41CD4" w:rsidP="00D41CD4">
            <w:pPr>
              <w:snapToGrid w:val="0"/>
              <w:contextualSpacing/>
              <w:jc w:val="both"/>
              <w:rPr>
                <w:rFonts w:ascii="Arial" w:hAnsi="Arial" w:cs="Arial"/>
                <w:iCs/>
                <w:sz w:val="16"/>
                <w:szCs w:val="18"/>
              </w:rPr>
            </w:pPr>
            <w:r w:rsidRPr="00D41CD4">
              <w:rPr>
                <w:rFonts w:ascii="Arial" w:hAnsi="Arial" w:cs="Arial"/>
                <w:iCs/>
                <w:sz w:val="16"/>
                <w:szCs w:val="18"/>
              </w:rPr>
              <w:t xml:space="preserve">Instalowanie oprogramowania przez użytkowników jest możliwe jedynie w obrębie przyznanych im uprawnień. </w:t>
            </w:r>
          </w:p>
          <w:p w14:paraId="049B646C" w14:textId="77777777" w:rsidR="00D41CD4" w:rsidRPr="00D41CD4" w:rsidRDefault="006323C2" w:rsidP="00D41CD4">
            <w:pPr>
              <w:snapToGrid w:val="0"/>
              <w:contextualSpacing/>
              <w:jc w:val="both"/>
              <w:rPr>
                <w:rFonts w:ascii="Arial" w:hAnsi="Arial" w:cs="Arial"/>
                <w:iCs/>
                <w:sz w:val="16"/>
                <w:szCs w:val="18"/>
              </w:rPr>
            </w:pPr>
            <w:r>
              <w:rPr>
                <w:rFonts w:ascii="Arial" w:hAnsi="Arial" w:cs="Arial"/>
                <w:iCs/>
                <w:sz w:val="16"/>
                <w:szCs w:val="18"/>
              </w:rPr>
              <w:t>Powyższe</w:t>
            </w:r>
            <w:r w:rsidR="00D41CD4" w:rsidRPr="00D41CD4">
              <w:rPr>
                <w:rFonts w:ascii="Arial" w:hAnsi="Arial" w:cs="Arial"/>
                <w:iCs/>
                <w:sz w:val="16"/>
                <w:szCs w:val="18"/>
              </w:rPr>
              <w:t xml:space="preserve"> </w:t>
            </w:r>
            <w:r>
              <w:rPr>
                <w:rFonts w:ascii="Arial" w:hAnsi="Arial" w:cs="Arial"/>
                <w:iCs/>
                <w:sz w:val="16"/>
                <w:szCs w:val="18"/>
              </w:rPr>
              <w:t>wskazuje na fakt, iż przedmiotowe</w:t>
            </w:r>
            <w:r w:rsidR="00D41CD4" w:rsidRPr="00D41CD4">
              <w:rPr>
                <w:rFonts w:ascii="Arial" w:hAnsi="Arial" w:cs="Arial"/>
                <w:iCs/>
                <w:sz w:val="16"/>
                <w:szCs w:val="18"/>
              </w:rPr>
              <w:t xml:space="preserve"> uprawnienia mają jedynie administratorzy serwerów lub stacji roboczych, którzy są świadomi zakresu i rodzaju licencji na oprogramowanie w </w:t>
            </w:r>
            <w:r w:rsidR="006B28ED">
              <w:rPr>
                <w:rFonts w:ascii="Arial" w:hAnsi="Arial" w:cs="Arial"/>
                <w:iCs/>
                <w:sz w:val="16"/>
                <w:szCs w:val="18"/>
              </w:rPr>
              <w:t>Szkole.</w:t>
            </w:r>
          </w:p>
          <w:p w14:paraId="5868459F" w14:textId="77777777" w:rsidR="00D41CD4" w:rsidRPr="00D41CD4" w:rsidRDefault="00D41CD4" w:rsidP="00D41CD4">
            <w:pPr>
              <w:snapToGrid w:val="0"/>
              <w:contextualSpacing/>
              <w:jc w:val="both"/>
              <w:rPr>
                <w:rFonts w:ascii="Arial" w:hAnsi="Arial" w:cs="Arial"/>
                <w:iCs/>
                <w:sz w:val="16"/>
                <w:szCs w:val="18"/>
              </w:rPr>
            </w:pPr>
            <w:r w:rsidRPr="00D41CD4">
              <w:rPr>
                <w:rFonts w:ascii="Arial" w:hAnsi="Arial" w:cs="Arial"/>
                <w:iCs/>
                <w:sz w:val="16"/>
                <w:szCs w:val="18"/>
              </w:rPr>
              <w:t>Zainstalowane oprogramowanie na systemach operacyjnych jest regularnie monitorowane oraz analizowane pod kątem licencjonowania, konieczności użytkowania i bezpieczeństwa.</w:t>
            </w:r>
          </w:p>
          <w:p w14:paraId="3343BC0E" w14:textId="77777777" w:rsidR="00D41CD4" w:rsidRPr="00D41CD4" w:rsidRDefault="00FC219A" w:rsidP="00D41CD4">
            <w:pPr>
              <w:snapToGrid w:val="0"/>
              <w:contextualSpacing/>
              <w:jc w:val="both"/>
              <w:rPr>
                <w:rFonts w:ascii="Arial" w:hAnsi="Arial" w:cs="Arial"/>
                <w:iCs/>
                <w:sz w:val="16"/>
                <w:szCs w:val="18"/>
              </w:rPr>
            </w:pPr>
            <w:r>
              <w:rPr>
                <w:rFonts w:ascii="Arial" w:hAnsi="Arial" w:cs="Arial"/>
                <w:iCs/>
                <w:sz w:val="16"/>
                <w:szCs w:val="18"/>
              </w:rPr>
              <w:t>Informatyk</w:t>
            </w:r>
            <w:r w:rsidR="00D41CD4" w:rsidRPr="00D41CD4">
              <w:rPr>
                <w:rFonts w:ascii="Arial" w:hAnsi="Arial" w:cs="Arial"/>
                <w:iCs/>
                <w:sz w:val="16"/>
                <w:szCs w:val="18"/>
              </w:rPr>
              <w:t xml:space="preserve"> dba o aktualność i bezpieczeństwo zainstalowanego oprogramowania.</w:t>
            </w:r>
          </w:p>
        </w:tc>
      </w:tr>
      <w:tr w:rsidR="00D41CD4" w:rsidRPr="00A21C7B" w14:paraId="24339DB7" w14:textId="77777777" w:rsidTr="007218B5">
        <w:tc>
          <w:tcPr>
            <w:tcW w:w="9622" w:type="dxa"/>
            <w:gridSpan w:val="2"/>
            <w:shd w:val="clear" w:color="auto" w:fill="auto"/>
          </w:tcPr>
          <w:p w14:paraId="2B48D582" w14:textId="77777777" w:rsidR="00D41CD4" w:rsidRPr="00A21C7B" w:rsidRDefault="00D41CD4" w:rsidP="00D41CD4">
            <w:pPr>
              <w:pStyle w:val="Nagwek2"/>
            </w:pPr>
            <w:bookmarkStart w:id="59" w:name="_Toc436723342"/>
            <w:bookmarkStart w:id="60" w:name="_Toc3980664"/>
            <w:r w:rsidRPr="00A21C7B">
              <w:t>A.12.7 Rozważania dotyczące audytu systemów informacyjnych</w:t>
            </w:r>
            <w:bookmarkEnd w:id="59"/>
            <w:bookmarkEnd w:id="60"/>
          </w:p>
        </w:tc>
      </w:tr>
      <w:tr w:rsidR="00A70D1C" w:rsidRPr="00A21C7B" w14:paraId="1D8E4009" w14:textId="77777777" w:rsidTr="007218B5">
        <w:trPr>
          <w:trHeight w:val="333"/>
        </w:trPr>
        <w:tc>
          <w:tcPr>
            <w:tcW w:w="3114" w:type="dxa"/>
            <w:shd w:val="clear" w:color="auto" w:fill="auto"/>
          </w:tcPr>
          <w:p w14:paraId="6B3645E0" w14:textId="77777777" w:rsidR="00A70D1C" w:rsidRPr="00A21C7B" w:rsidRDefault="00A70D1C" w:rsidP="00A70D1C">
            <w:pPr>
              <w:snapToGrid w:val="0"/>
              <w:contextualSpacing/>
              <w:rPr>
                <w:rFonts w:ascii="Arial" w:hAnsi="Arial" w:cs="Arial"/>
              </w:rPr>
            </w:pPr>
            <w:r w:rsidRPr="00A21C7B">
              <w:rPr>
                <w:rFonts w:ascii="Arial" w:hAnsi="Arial" w:cs="Arial"/>
              </w:rPr>
              <w:t>A.12.7.1 Zabezpieczenia audytu systemów informacyjnych</w:t>
            </w:r>
          </w:p>
        </w:tc>
        <w:tc>
          <w:tcPr>
            <w:tcW w:w="6508" w:type="dxa"/>
            <w:shd w:val="clear" w:color="auto" w:fill="auto"/>
          </w:tcPr>
          <w:p w14:paraId="1C239EC2" w14:textId="77777777" w:rsidR="00A70D1C" w:rsidRPr="00A21C7B" w:rsidRDefault="00A70D1C" w:rsidP="00A70D1C">
            <w:pPr>
              <w:snapToGrid w:val="0"/>
              <w:contextualSpacing/>
              <w:jc w:val="both"/>
              <w:rPr>
                <w:rFonts w:ascii="Arial" w:hAnsi="Arial" w:cs="Arial"/>
                <w:iCs/>
              </w:rPr>
            </w:pPr>
            <w:r w:rsidRPr="00A70D1C">
              <w:rPr>
                <w:rFonts w:ascii="Arial" w:hAnsi="Arial" w:cs="Arial"/>
                <w:iCs/>
                <w:sz w:val="16"/>
                <w:szCs w:val="18"/>
              </w:rPr>
              <w:t>System informatyczny jest regularnie analizowany pod kątem bezpieczeństwa. Audyty wewnętrzne odbywają się w okresie, w którym dostępność systemów informatycznych nie jest krytyczna.</w:t>
            </w:r>
          </w:p>
        </w:tc>
      </w:tr>
      <w:tr w:rsidR="00A70D1C" w:rsidRPr="00A21C7B" w14:paraId="01AB0E27" w14:textId="77777777" w:rsidTr="007218B5">
        <w:tc>
          <w:tcPr>
            <w:tcW w:w="9622" w:type="dxa"/>
            <w:gridSpan w:val="2"/>
            <w:shd w:val="clear" w:color="auto" w:fill="auto"/>
          </w:tcPr>
          <w:p w14:paraId="753B5EA6" w14:textId="77777777" w:rsidR="00A70D1C" w:rsidRPr="00A103E3" w:rsidRDefault="00A70D1C" w:rsidP="00A70D1C">
            <w:pPr>
              <w:pStyle w:val="Nagwek1"/>
            </w:pPr>
            <w:bookmarkStart w:id="61" w:name="_Toc436723343"/>
            <w:bookmarkStart w:id="62" w:name="_Toc3980665"/>
            <w:r w:rsidRPr="00A103E3">
              <w:t>A.13 Bezpieczeństwo komunikacji</w:t>
            </w:r>
            <w:bookmarkEnd w:id="61"/>
            <w:bookmarkEnd w:id="62"/>
          </w:p>
        </w:tc>
      </w:tr>
      <w:tr w:rsidR="00A70D1C" w:rsidRPr="00A21C7B" w14:paraId="3DF9B3AA" w14:textId="77777777" w:rsidTr="007218B5">
        <w:tc>
          <w:tcPr>
            <w:tcW w:w="9622" w:type="dxa"/>
            <w:gridSpan w:val="2"/>
            <w:shd w:val="clear" w:color="auto" w:fill="auto"/>
          </w:tcPr>
          <w:p w14:paraId="1A4AADC9" w14:textId="77777777" w:rsidR="00A70D1C" w:rsidRPr="00A103E3" w:rsidRDefault="00A70D1C" w:rsidP="00A70D1C">
            <w:pPr>
              <w:pStyle w:val="Nagwek2"/>
            </w:pPr>
            <w:bookmarkStart w:id="63" w:name="_Toc436723344"/>
            <w:bookmarkStart w:id="64" w:name="_Toc3980666"/>
            <w:r w:rsidRPr="00A103E3">
              <w:t>A.13.1 Zarządzanie bezpieczeństwem sieci</w:t>
            </w:r>
            <w:bookmarkEnd w:id="63"/>
            <w:bookmarkEnd w:id="64"/>
          </w:p>
        </w:tc>
      </w:tr>
      <w:tr w:rsidR="00A70D1C" w:rsidRPr="00A21C7B" w14:paraId="0DA4EF9E" w14:textId="77777777" w:rsidTr="007218B5">
        <w:trPr>
          <w:trHeight w:val="470"/>
        </w:trPr>
        <w:tc>
          <w:tcPr>
            <w:tcW w:w="3114" w:type="dxa"/>
            <w:shd w:val="clear" w:color="auto" w:fill="auto"/>
          </w:tcPr>
          <w:p w14:paraId="2F6E61B7" w14:textId="77777777" w:rsidR="00A70D1C" w:rsidRPr="00A103E3" w:rsidRDefault="00A70D1C" w:rsidP="00A70D1C">
            <w:pPr>
              <w:snapToGrid w:val="0"/>
              <w:contextualSpacing/>
              <w:rPr>
                <w:rFonts w:ascii="Arial" w:hAnsi="Arial" w:cs="Arial"/>
              </w:rPr>
            </w:pPr>
            <w:r w:rsidRPr="00A103E3">
              <w:rPr>
                <w:rFonts w:ascii="Arial" w:hAnsi="Arial" w:cs="Arial"/>
              </w:rPr>
              <w:t>A.13.1.1 Zabezpieczenia sieci</w:t>
            </w:r>
          </w:p>
        </w:tc>
        <w:tc>
          <w:tcPr>
            <w:tcW w:w="6508" w:type="dxa"/>
            <w:shd w:val="clear" w:color="auto" w:fill="auto"/>
          </w:tcPr>
          <w:p w14:paraId="38A784F8" w14:textId="0A4B2BE9" w:rsidR="00A70D1C" w:rsidRPr="00A103E3" w:rsidRDefault="00FC219A" w:rsidP="00FC219A">
            <w:pPr>
              <w:snapToGrid w:val="0"/>
              <w:contextualSpacing/>
              <w:jc w:val="both"/>
              <w:rPr>
                <w:rFonts w:ascii="Arial" w:hAnsi="Arial" w:cs="Arial"/>
                <w:iCs/>
                <w:sz w:val="16"/>
                <w:szCs w:val="18"/>
              </w:rPr>
            </w:pPr>
            <w:r w:rsidRPr="00A103E3">
              <w:rPr>
                <w:rFonts w:ascii="Arial" w:hAnsi="Arial" w:cs="Arial"/>
                <w:iCs/>
                <w:sz w:val="16"/>
                <w:szCs w:val="18"/>
              </w:rPr>
              <w:t>Informatyk</w:t>
            </w:r>
            <w:r w:rsidR="00A70D1C" w:rsidRPr="00A103E3">
              <w:rPr>
                <w:rFonts w:ascii="Arial" w:hAnsi="Arial" w:cs="Arial"/>
                <w:iCs/>
                <w:sz w:val="16"/>
                <w:szCs w:val="18"/>
              </w:rPr>
              <w:t xml:space="preserve"> sprawuje nadzór nad bezpieczeństwem sieci. System informatyczny</w:t>
            </w:r>
            <w:r w:rsidR="002332D3" w:rsidRPr="00A103E3">
              <w:rPr>
                <w:rFonts w:ascii="Arial" w:hAnsi="Arial" w:cs="Arial"/>
                <w:iCs/>
                <w:sz w:val="16"/>
                <w:szCs w:val="18"/>
              </w:rPr>
              <w:t xml:space="preserve"> nie</w:t>
            </w:r>
            <w:r w:rsidR="00A70D1C" w:rsidRPr="00A103E3">
              <w:rPr>
                <w:rFonts w:ascii="Arial" w:hAnsi="Arial" w:cs="Arial"/>
                <w:iCs/>
                <w:sz w:val="16"/>
                <w:szCs w:val="18"/>
              </w:rPr>
              <w:t xml:space="preserve"> zabezpieczony jest Firewallem</w:t>
            </w:r>
            <w:r w:rsidRPr="00A103E3">
              <w:rPr>
                <w:rFonts w:ascii="Arial" w:hAnsi="Arial" w:cs="Arial"/>
                <w:iCs/>
                <w:sz w:val="16"/>
                <w:szCs w:val="18"/>
              </w:rPr>
              <w:t>.</w:t>
            </w:r>
          </w:p>
        </w:tc>
      </w:tr>
      <w:tr w:rsidR="00A70D1C" w:rsidRPr="00A21C7B" w14:paraId="1BFF04C3" w14:textId="77777777" w:rsidTr="006B28ED">
        <w:trPr>
          <w:trHeight w:val="899"/>
        </w:trPr>
        <w:tc>
          <w:tcPr>
            <w:tcW w:w="3114" w:type="dxa"/>
            <w:shd w:val="clear" w:color="auto" w:fill="auto"/>
          </w:tcPr>
          <w:p w14:paraId="0B894BDB" w14:textId="77777777" w:rsidR="00A70D1C" w:rsidRPr="00A103E3" w:rsidRDefault="00A70D1C" w:rsidP="00A70D1C">
            <w:pPr>
              <w:snapToGrid w:val="0"/>
              <w:contextualSpacing/>
              <w:rPr>
                <w:rFonts w:ascii="Arial" w:hAnsi="Arial" w:cs="Arial"/>
              </w:rPr>
            </w:pPr>
            <w:r w:rsidRPr="00A103E3">
              <w:rPr>
                <w:rFonts w:ascii="Arial" w:hAnsi="Arial" w:cs="Arial"/>
              </w:rPr>
              <w:t>A.13.1.2 Bezpieczeństwo usług sieciowych</w:t>
            </w:r>
            <w:r w:rsidRPr="00A103E3">
              <w:rPr>
                <w:rFonts w:ascii="Arial" w:hAnsi="Arial" w:cs="Arial"/>
              </w:rPr>
              <w:tab/>
            </w:r>
          </w:p>
        </w:tc>
        <w:tc>
          <w:tcPr>
            <w:tcW w:w="6508" w:type="dxa"/>
            <w:shd w:val="clear" w:color="auto" w:fill="auto"/>
          </w:tcPr>
          <w:p w14:paraId="2D2FC0AA" w14:textId="77777777" w:rsidR="00A70D1C" w:rsidRPr="00A103E3" w:rsidRDefault="00A70D1C" w:rsidP="006B28ED">
            <w:pPr>
              <w:snapToGrid w:val="0"/>
              <w:contextualSpacing/>
              <w:jc w:val="both"/>
              <w:rPr>
                <w:rFonts w:ascii="Arial" w:hAnsi="Arial" w:cs="Arial"/>
                <w:iCs/>
                <w:sz w:val="16"/>
                <w:szCs w:val="18"/>
              </w:rPr>
            </w:pPr>
            <w:r w:rsidRPr="00A103E3">
              <w:rPr>
                <w:rFonts w:ascii="Arial" w:hAnsi="Arial" w:cs="Arial"/>
                <w:iCs/>
                <w:sz w:val="16"/>
                <w:szCs w:val="18"/>
              </w:rPr>
              <w:t xml:space="preserve">Umowy zawierane ze stronami trzecimi dotyczące dostępu, przetwarzania, przekazywania lub zarządzania informacjami organizacji lub środkami przetwarzania informacji lub dodanie produktów lub usług do środków przetwarzani informacji są przeglądane pod kątem przyjętych w </w:t>
            </w:r>
            <w:r w:rsidR="006B28ED" w:rsidRPr="00A103E3">
              <w:rPr>
                <w:rFonts w:ascii="Arial" w:hAnsi="Arial" w:cs="Arial"/>
                <w:iCs/>
                <w:sz w:val="16"/>
                <w:szCs w:val="18"/>
              </w:rPr>
              <w:t xml:space="preserve">Szkole </w:t>
            </w:r>
            <w:r w:rsidRPr="00A103E3">
              <w:rPr>
                <w:rFonts w:ascii="Arial" w:hAnsi="Arial" w:cs="Arial"/>
                <w:iCs/>
                <w:sz w:val="16"/>
                <w:szCs w:val="18"/>
              </w:rPr>
              <w:t>wymagań bezpieczeństwa.</w:t>
            </w:r>
          </w:p>
        </w:tc>
      </w:tr>
      <w:tr w:rsidR="00A70D1C" w:rsidRPr="00A21C7B" w14:paraId="6F8D1D70" w14:textId="77777777" w:rsidTr="007218B5">
        <w:trPr>
          <w:trHeight w:val="70"/>
        </w:trPr>
        <w:tc>
          <w:tcPr>
            <w:tcW w:w="3114" w:type="dxa"/>
            <w:shd w:val="clear" w:color="auto" w:fill="auto"/>
          </w:tcPr>
          <w:p w14:paraId="21667FDD" w14:textId="77777777" w:rsidR="00A70D1C" w:rsidRPr="00A103E3" w:rsidRDefault="00A70D1C" w:rsidP="00A70D1C">
            <w:pPr>
              <w:snapToGrid w:val="0"/>
              <w:contextualSpacing/>
              <w:rPr>
                <w:rFonts w:ascii="Arial" w:hAnsi="Arial" w:cs="Arial"/>
              </w:rPr>
            </w:pPr>
            <w:r w:rsidRPr="00A103E3">
              <w:rPr>
                <w:rFonts w:ascii="Arial" w:hAnsi="Arial" w:cs="Arial"/>
              </w:rPr>
              <w:t>A.13.1.3 Rozdzielanie sieci</w:t>
            </w:r>
          </w:p>
        </w:tc>
        <w:tc>
          <w:tcPr>
            <w:tcW w:w="6508" w:type="dxa"/>
            <w:shd w:val="clear" w:color="auto" w:fill="auto"/>
          </w:tcPr>
          <w:p w14:paraId="7443FEA6" w14:textId="77777777" w:rsidR="00A70D1C" w:rsidRPr="00A103E3" w:rsidRDefault="00A70D1C" w:rsidP="006B28ED">
            <w:pPr>
              <w:snapToGrid w:val="0"/>
              <w:contextualSpacing/>
              <w:jc w:val="both"/>
              <w:rPr>
                <w:rFonts w:ascii="Arial" w:hAnsi="Arial" w:cs="Arial"/>
                <w:iCs/>
                <w:sz w:val="16"/>
                <w:szCs w:val="18"/>
              </w:rPr>
            </w:pPr>
            <w:r w:rsidRPr="00A103E3">
              <w:rPr>
                <w:rFonts w:ascii="Arial" w:hAnsi="Arial" w:cs="Arial"/>
                <w:iCs/>
                <w:sz w:val="16"/>
                <w:szCs w:val="18"/>
              </w:rPr>
              <w:t xml:space="preserve">Sieć </w:t>
            </w:r>
            <w:r w:rsidR="006B28ED" w:rsidRPr="00A103E3">
              <w:rPr>
                <w:rFonts w:ascii="Arial" w:hAnsi="Arial" w:cs="Arial"/>
                <w:iCs/>
                <w:sz w:val="16"/>
                <w:szCs w:val="18"/>
              </w:rPr>
              <w:t xml:space="preserve">Szkoły </w:t>
            </w:r>
            <w:r w:rsidRPr="00A103E3">
              <w:rPr>
                <w:rFonts w:ascii="Arial" w:hAnsi="Arial" w:cs="Arial"/>
                <w:iCs/>
                <w:sz w:val="16"/>
                <w:szCs w:val="18"/>
              </w:rPr>
              <w:t xml:space="preserve"> nie jest  rozdzielona na podsieci.</w:t>
            </w:r>
          </w:p>
        </w:tc>
      </w:tr>
      <w:tr w:rsidR="00A70D1C" w:rsidRPr="00A21C7B" w14:paraId="46D175FD" w14:textId="77777777" w:rsidTr="007218B5">
        <w:tc>
          <w:tcPr>
            <w:tcW w:w="9622" w:type="dxa"/>
            <w:gridSpan w:val="2"/>
            <w:shd w:val="clear" w:color="auto" w:fill="auto"/>
          </w:tcPr>
          <w:p w14:paraId="13AF4AB3" w14:textId="77777777" w:rsidR="00A70D1C" w:rsidRPr="00A21C7B" w:rsidRDefault="00A70D1C" w:rsidP="00A70D1C">
            <w:pPr>
              <w:pStyle w:val="Nagwek2"/>
            </w:pPr>
            <w:bookmarkStart w:id="65" w:name="_Toc436723345"/>
            <w:bookmarkStart w:id="66" w:name="_Toc3980667"/>
            <w:r w:rsidRPr="00A21C7B">
              <w:t>A.13.2 Przekazywanie informacji</w:t>
            </w:r>
            <w:bookmarkEnd w:id="65"/>
            <w:bookmarkEnd w:id="66"/>
          </w:p>
        </w:tc>
      </w:tr>
      <w:tr w:rsidR="007554DB" w:rsidRPr="00A21C7B" w14:paraId="23D183E7" w14:textId="77777777" w:rsidTr="007218B5">
        <w:trPr>
          <w:trHeight w:val="247"/>
        </w:trPr>
        <w:tc>
          <w:tcPr>
            <w:tcW w:w="3114" w:type="dxa"/>
            <w:shd w:val="clear" w:color="auto" w:fill="auto"/>
          </w:tcPr>
          <w:p w14:paraId="6CA85741" w14:textId="77777777" w:rsidR="007554DB" w:rsidRPr="00A21C7B" w:rsidRDefault="007554DB" w:rsidP="007554DB">
            <w:pPr>
              <w:snapToGrid w:val="0"/>
              <w:contextualSpacing/>
              <w:rPr>
                <w:rFonts w:ascii="Arial" w:hAnsi="Arial" w:cs="Arial"/>
              </w:rPr>
            </w:pPr>
            <w:r w:rsidRPr="00A21C7B">
              <w:rPr>
                <w:rFonts w:ascii="Arial" w:hAnsi="Arial" w:cs="Arial"/>
              </w:rPr>
              <w:t>A.13.2.1 Polityki i procedury przekazywania informacji</w:t>
            </w:r>
          </w:p>
        </w:tc>
        <w:tc>
          <w:tcPr>
            <w:tcW w:w="6508" w:type="dxa"/>
            <w:shd w:val="clear" w:color="auto" w:fill="auto"/>
          </w:tcPr>
          <w:p w14:paraId="11284B7B" w14:textId="77777777" w:rsidR="007554DB" w:rsidRPr="00BC7BD3" w:rsidRDefault="007554DB" w:rsidP="0020156E">
            <w:pPr>
              <w:numPr>
                <w:ilvl w:val="0"/>
                <w:numId w:val="58"/>
              </w:numPr>
              <w:contextualSpacing/>
              <w:jc w:val="both"/>
              <w:rPr>
                <w:rFonts w:ascii="Arial" w:hAnsi="Arial" w:cs="Arial"/>
                <w:sz w:val="16"/>
                <w:szCs w:val="16"/>
              </w:rPr>
            </w:pPr>
            <w:r w:rsidRPr="00BC7BD3">
              <w:rPr>
                <w:rFonts w:ascii="Arial" w:hAnsi="Arial" w:cs="Arial"/>
                <w:sz w:val="16"/>
                <w:szCs w:val="16"/>
              </w:rPr>
              <w:t xml:space="preserve">Informacje wrażliwe jeżeli są wynoszone poza siedzibę </w:t>
            </w:r>
            <w:r w:rsidR="006B28ED">
              <w:rPr>
                <w:rFonts w:ascii="Arial" w:hAnsi="Arial" w:cs="Arial"/>
                <w:sz w:val="16"/>
                <w:szCs w:val="16"/>
              </w:rPr>
              <w:t>Szkoły</w:t>
            </w:r>
            <w:r w:rsidRPr="00BC7BD3">
              <w:rPr>
                <w:rFonts w:ascii="Arial" w:hAnsi="Arial" w:cs="Arial"/>
                <w:sz w:val="16"/>
                <w:szCs w:val="16"/>
              </w:rPr>
              <w:t xml:space="preserve"> nie mogą być przechowywane na nośnikach wymiennych bez ich zabezpieczenia hasłem. Informacje wrażliwe nie mogą być wysyłane pocztą elektroniczną (bezpośrednio w treści wiadomości). Jeśli to konieczne informacje wrażliwe powinny być wysyłane w postaci załączników do poczty zabezpieczonych hasłem lub gdy jest to możliwe zaszyfrowanych. Nośniki danych zawierające informacje wrażliwe powinny być opisane i zabezpieczone przed dostępem do nich osób niepowołanych. </w:t>
            </w:r>
          </w:p>
          <w:p w14:paraId="51E472B1" w14:textId="77777777" w:rsidR="007554DB" w:rsidRPr="00BC7BD3" w:rsidRDefault="007554DB" w:rsidP="0020156E">
            <w:pPr>
              <w:numPr>
                <w:ilvl w:val="0"/>
                <w:numId w:val="58"/>
              </w:numPr>
              <w:contextualSpacing/>
              <w:jc w:val="both"/>
              <w:rPr>
                <w:rFonts w:ascii="Arial" w:hAnsi="Arial" w:cs="Arial"/>
                <w:sz w:val="16"/>
                <w:szCs w:val="16"/>
              </w:rPr>
            </w:pPr>
            <w:r w:rsidRPr="00BC7BD3">
              <w:rPr>
                <w:rFonts w:ascii="Arial" w:hAnsi="Arial" w:cs="Arial"/>
                <w:sz w:val="16"/>
                <w:szCs w:val="16"/>
              </w:rPr>
              <w:t xml:space="preserve">Przed wysłaniem wiadomości pocztą elektroniczną lub konwencjonalną należy upewnić się, że adresat posiada prawo dostępu do informacji. </w:t>
            </w:r>
          </w:p>
          <w:p w14:paraId="4410D54E" w14:textId="77777777" w:rsidR="007554DB" w:rsidRPr="00BC7BD3" w:rsidRDefault="007554DB" w:rsidP="0020156E">
            <w:pPr>
              <w:numPr>
                <w:ilvl w:val="0"/>
                <w:numId w:val="58"/>
              </w:numPr>
              <w:contextualSpacing/>
              <w:jc w:val="both"/>
              <w:rPr>
                <w:rFonts w:ascii="Arial" w:hAnsi="Arial" w:cs="Arial"/>
                <w:sz w:val="16"/>
                <w:szCs w:val="16"/>
              </w:rPr>
            </w:pPr>
            <w:r w:rsidRPr="00BC7BD3">
              <w:rPr>
                <w:rFonts w:ascii="Arial" w:hAnsi="Arial" w:cs="Arial"/>
                <w:sz w:val="16"/>
                <w:szCs w:val="16"/>
              </w:rPr>
              <w:t>Nośniki informacji powinny być przechowywane zgodnie ze specyfikacjami określonymi przez producenta.</w:t>
            </w:r>
          </w:p>
          <w:p w14:paraId="54D3E57B" w14:textId="77777777" w:rsidR="007554DB" w:rsidRPr="00BC7BD3" w:rsidRDefault="007554DB" w:rsidP="0020156E">
            <w:pPr>
              <w:numPr>
                <w:ilvl w:val="0"/>
                <w:numId w:val="58"/>
              </w:numPr>
              <w:contextualSpacing/>
              <w:jc w:val="both"/>
              <w:rPr>
                <w:rFonts w:ascii="Arial" w:hAnsi="Arial" w:cs="Arial"/>
                <w:sz w:val="16"/>
                <w:szCs w:val="16"/>
              </w:rPr>
            </w:pPr>
            <w:r w:rsidRPr="00BC7BD3">
              <w:rPr>
                <w:rFonts w:ascii="Arial" w:hAnsi="Arial" w:cs="Arial"/>
                <w:sz w:val="16"/>
                <w:szCs w:val="16"/>
              </w:rPr>
              <w:t>Podczas przekazywania informacji drogą telefoniczną należy zachować szczególną ostrożność pamiętając o możliwości podsłuchu</w:t>
            </w:r>
            <w:r>
              <w:rPr>
                <w:rFonts w:ascii="Arial" w:hAnsi="Arial" w:cs="Arial"/>
                <w:sz w:val="16"/>
                <w:szCs w:val="16"/>
              </w:rPr>
              <w:t xml:space="preserve"> lub możliwość podszywania się pod rozmówcę</w:t>
            </w:r>
            <w:r w:rsidRPr="00BC7BD3">
              <w:rPr>
                <w:rFonts w:ascii="Arial" w:hAnsi="Arial" w:cs="Arial"/>
                <w:sz w:val="16"/>
                <w:szCs w:val="16"/>
              </w:rPr>
              <w:t xml:space="preserve">. </w:t>
            </w:r>
          </w:p>
          <w:p w14:paraId="601778D9" w14:textId="77777777" w:rsidR="007554DB" w:rsidRPr="00BC7BD3" w:rsidRDefault="007554DB" w:rsidP="0020156E">
            <w:pPr>
              <w:numPr>
                <w:ilvl w:val="0"/>
                <w:numId w:val="58"/>
              </w:numPr>
              <w:contextualSpacing/>
              <w:jc w:val="both"/>
              <w:rPr>
                <w:rFonts w:ascii="Arial" w:hAnsi="Arial" w:cs="Arial"/>
                <w:sz w:val="16"/>
                <w:szCs w:val="16"/>
              </w:rPr>
            </w:pPr>
            <w:r w:rsidRPr="00BC7BD3">
              <w:rPr>
                <w:rFonts w:ascii="Arial" w:hAnsi="Arial" w:cs="Arial"/>
                <w:sz w:val="16"/>
                <w:szCs w:val="16"/>
              </w:rPr>
              <w:t xml:space="preserve">Nie wolno przekazywać informacji wrażliwych przez telefon w obecności osób trzecich lub pracowników, którzy nie powinni mieć dostępu do tych informacji. </w:t>
            </w:r>
          </w:p>
          <w:p w14:paraId="7F83FC83" w14:textId="77777777" w:rsidR="007554DB" w:rsidRPr="00BC7BD3" w:rsidRDefault="007554DB" w:rsidP="0020156E">
            <w:pPr>
              <w:numPr>
                <w:ilvl w:val="0"/>
                <w:numId w:val="58"/>
              </w:numPr>
              <w:contextualSpacing/>
              <w:jc w:val="both"/>
              <w:rPr>
                <w:rFonts w:ascii="Arial" w:hAnsi="Arial" w:cs="Arial"/>
                <w:sz w:val="16"/>
                <w:szCs w:val="16"/>
              </w:rPr>
            </w:pPr>
            <w:r w:rsidRPr="00BC7BD3">
              <w:rPr>
                <w:rFonts w:ascii="Arial" w:hAnsi="Arial" w:cs="Arial"/>
                <w:sz w:val="16"/>
                <w:szCs w:val="16"/>
              </w:rPr>
              <w:t xml:space="preserve">Nie wolno wysyłać informacji poufnych w formie wiadomości SMS lub MMS. </w:t>
            </w:r>
          </w:p>
          <w:p w14:paraId="057B2C13" w14:textId="77777777" w:rsidR="007554DB" w:rsidRPr="00BC7BD3" w:rsidRDefault="007554DB" w:rsidP="0020156E">
            <w:pPr>
              <w:numPr>
                <w:ilvl w:val="0"/>
                <w:numId w:val="58"/>
              </w:numPr>
              <w:contextualSpacing/>
              <w:jc w:val="both"/>
              <w:rPr>
                <w:rFonts w:ascii="Arial" w:hAnsi="Arial" w:cs="Arial"/>
                <w:sz w:val="16"/>
                <w:szCs w:val="16"/>
              </w:rPr>
            </w:pPr>
            <w:r w:rsidRPr="00BC7BD3">
              <w:rPr>
                <w:rFonts w:ascii="Arial" w:hAnsi="Arial" w:cs="Arial"/>
                <w:sz w:val="16"/>
                <w:szCs w:val="16"/>
              </w:rPr>
              <w:t xml:space="preserve">Nie wolno przesyłać informacji przez niezabezpieczone sieci Wi-Fi (w szczególności w czasie pobytu w hotelach i innych miejscach publicznych). </w:t>
            </w:r>
          </w:p>
          <w:p w14:paraId="61567964" w14:textId="77777777" w:rsidR="007554DB" w:rsidRDefault="007554DB" w:rsidP="0020156E">
            <w:pPr>
              <w:numPr>
                <w:ilvl w:val="0"/>
                <w:numId w:val="58"/>
              </w:numPr>
              <w:contextualSpacing/>
              <w:jc w:val="both"/>
              <w:rPr>
                <w:rFonts w:ascii="Arial" w:hAnsi="Arial" w:cs="Arial"/>
                <w:sz w:val="16"/>
                <w:szCs w:val="16"/>
              </w:rPr>
            </w:pPr>
            <w:r w:rsidRPr="00BC7BD3">
              <w:rPr>
                <w:rFonts w:ascii="Arial" w:hAnsi="Arial" w:cs="Arial"/>
                <w:sz w:val="16"/>
                <w:szCs w:val="16"/>
              </w:rPr>
              <w:t xml:space="preserve">Należy unikać wysyłania informacji poufnych mailem lub faksem (należy pamiętać, że wiadomości wysyłane faksem mogą pozostać w pamięci urządzenia). </w:t>
            </w:r>
          </w:p>
          <w:p w14:paraId="4D7BDCC6" w14:textId="77777777" w:rsidR="007554DB" w:rsidRPr="00A21C7B" w:rsidRDefault="007554DB" w:rsidP="00185793">
            <w:pPr>
              <w:snapToGrid w:val="0"/>
              <w:contextualSpacing/>
              <w:jc w:val="both"/>
              <w:rPr>
                <w:rFonts w:ascii="Arial" w:hAnsi="Arial" w:cs="Arial"/>
              </w:rPr>
            </w:pPr>
            <w:r w:rsidRPr="002A49D8">
              <w:rPr>
                <w:rFonts w:ascii="Arial" w:hAnsi="Arial" w:cs="Arial"/>
                <w:sz w:val="16"/>
                <w:szCs w:val="16"/>
              </w:rPr>
              <w:t xml:space="preserve">Nie wolno prowadzić jakiejkolwiek wymiany oprogramowania bez zgody </w:t>
            </w:r>
            <w:r w:rsidR="00185793">
              <w:rPr>
                <w:rFonts w:ascii="Arial" w:hAnsi="Arial" w:cs="Arial"/>
                <w:sz w:val="16"/>
                <w:szCs w:val="16"/>
              </w:rPr>
              <w:t>ADO</w:t>
            </w:r>
          </w:p>
        </w:tc>
      </w:tr>
      <w:tr w:rsidR="007554DB" w:rsidRPr="00A21C7B" w14:paraId="51A1EA4A" w14:textId="77777777" w:rsidTr="007218B5">
        <w:trPr>
          <w:trHeight w:val="551"/>
        </w:trPr>
        <w:tc>
          <w:tcPr>
            <w:tcW w:w="3114" w:type="dxa"/>
            <w:shd w:val="clear" w:color="auto" w:fill="auto"/>
          </w:tcPr>
          <w:p w14:paraId="37BE04F1" w14:textId="77777777" w:rsidR="007554DB" w:rsidRPr="00A21C7B" w:rsidRDefault="007554DB" w:rsidP="007554DB">
            <w:pPr>
              <w:snapToGrid w:val="0"/>
              <w:contextualSpacing/>
              <w:rPr>
                <w:rFonts w:ascii="Arial" w:hAnsi="Arial" w:cs="Arial"/>
              </w:rPr>
            </w:pPr>
            <w:r w:rsidRPr="00A21C7B">
              <w:rPr>
                <w:rFonts w:ascii="Arial" w:hAnsi="Arial" w:cs="Arial"/>
              </w:rPr>
              <w:lastRenderedPageBreak/>
              <w:t>A.13.2.2 Umowy o przekazywaniu informacji</w:t>
            </w:r>
          </w:p>
        </w:tc>
        <w:tc>
          <w:tcPr>
            <w:tcW w:w="6508" w:type="dxa"/>
            <w:shd w:val="clear" w:color="auto" w:fill="auto"/>
          </w:tcPr>
          <w:p w14:paraId="0FD06B18" w14:textId="77777777" w:rsidR="007554DB" w:rsidRPr="00BC7BD3" w:rsidRDefault="007554DB" w:rsidP="007554DB">
            <w:pPr>
              <w:contextualSpacing/>
              <w:jc w:val="both"/>
              <w:rPr>
                <w:rFonts w:ascii="Arial" w:hAnsi="Arial" w:cs="Arial"/>
                <w:sz w:val="16"/>
                <w:szCs w:val="16"/>
              </w:rPr>
            </w:pPr>
            <w:r w:rsidRPr="00BC7BD3">
              <w:rPr>
                <w:rFonts w:ascii="Arial" w:hAnsi="Arial" w:cs="Arial"/>
                <w:sz w:val="16"/>
                <w:szCs w:val="16"/>
              </w:rPr>
              <w:t>W umowach o wymianie informacji, tam gdzie to konieczne powinno się poddać analizie i zastosować adekwatnie do przedmiotu umowy następujące warunki bezpieczeństwa:</w:t>
            </w:r>
          </w:p>
          <w:p w14:paraId="49A92D84" w14:textId="77777777" w:rsidR="007554DB" w:rsidRPr="00BC7BD3" w:rsidRDefault="007554DB" w:rsidP="0020156E">
            <w:pPr>
              <w:numPr>
                <w:ilvl w:val="0"/>
                <w:numId w:val="59"/>
              </w:numPr>
              <w:contextualSpacing/>
              <w:jc w:val="both"/>
              <w:rPr>
                <w:rFonts w:ascii="Arial" w:hAnsi="Arial" w:cs="Arial"/>
                <w:sz w:val="16"/>
                <w:szCs w:val="16"/>
              </w:rPr>
            </w:pPr>
            <w:r w:rsidRPr="00BC7BD3">
              <w:rPr>
                <w:rFonts w:ascii="Arial" w:hAnsi="Arial" w:cs="Arial"/>
                <w:sz w:val="16"/>
                <w:szCs w:val="16"/>
              </w:rPr>
              <w:t>określenie obowiązków w zakresie nadzoru i powiadamiania o nadaniu, wysłaniu i odbiorze,</w:t>
            </w:r>
          </w:p>
          <w:p w14:paraId="7A440AD3" w14:textId="77777777" w:rsidR="007554DB" w:rsidRPr="00BC7BD3" w:rsidRDefault="007554DB" w:rsidP="0020156E">
            <w:pPr>
              <w:numPr>
                <w:ilvl w:val="0"/>
                <w:numId w:val="59"/>
              </w:numPr>
              <w:contextualSpacing/>
              <w:jc w:val="both"/>
              <w:rPr>
                <w:rFonts w:ascii="Arial" w:hAnsi="Arial" w:cs="Arial"/>
                <w:sz w:val="16"/>
                <w:szCs w:val="16"/>
              </w:rPr>
            </w:pPr>
            <w:r w:rsidRPr="00BC7BD3">
              <w:rPr>
                <w:rFonts w:ascii="Arial" w:hAnsi="Arial" w:cs="Arial"/>
                <w:sz w:val="16"/>
                <w:szCs w:val="16"/>
              </w:rPr>
              <w:t>określenie zasad powiadamiania nadawcy o nadaniu, wysłaniu i odbiorze,</w:t>
            </w:r>
          </w:p>
          <w:p w14:paraId="1F6033BF" w14:textId="77777777" w:rsidR="007554DB" w:rsidRPr="00BC7BD3" w:rsidRDefault="007554DB" w:rsidP="0020156E">
            <w:pPr>
              <w:numPr>
                <w:ilvl w:val="0"/>
                <w:numId w:val="59"/>
              </w:numPr>
              <w:contextualSpacing/>
              <w:jc w:val="both"/>
              <w:rPr>
                <w:rFonts w:ascii="Arial" w:hAnsi="Arial" w:cs="Arial"/>
                <w:sz w:val="16"/>
                <w:szCs w:val="16"/>
              </w:rPr>
            </w:pPr>
            <w:r w:rsidRPr="00BC7BD3">
              <w:rPr>
                <w:rFonts w:ascii="Arial" w:hAnsi="Arial" w:cs="Arial"/>
                <w:sz w:val="16"/>
                <w:szCs w:val="16"/>
              </w:rPr>
              <w:t>określenie zasad zapewniających możliwość śledzenia tras przesyłania oraz niezaprzeczalność,</w:t>
            </w:r>
          </w:p>
          <w:p w14:paraId="48ADD9DD" w14:textId="77777777" w:rsidR="007554DB" w:rsidRPr="00BC7BD3" w:rsidRDefault="007554DB" w:rsidP="0020156E">
            <w:pPr>
              <w:numPr>
                <w:ilvl w:val="0"/>
                <w:numId w:val="59"/>
              </w:numPr>
              <w:contextualSpacing/>
              <w:jc w:val="both"/>
              <w:rPr>
                <w:rFonts w:ascii="Arial" w:hAnsi="Arial" w:cs="Arial"/>
                <w:sz w:val="16"/>
                <w:szCs w:val="16"/>
              </w:rPr>
            </w:pPr>
            <w:r w:rsidRPr="00BC7BD3">
              <w:rPr>
                <w:rFonts w:ascii="Arial" w:hAnsi="Arial" w:cs="Arial"/>
                <w:sz w:val="16"/>
                <w:szCs w:val="16"/>
              </w:rPr>
              <w:t>określenie minimalnych wymagań technicznych dotyczących opakowania i przesyłania,</w:t>
            </w:r>
          </w:p>
          <w:p w14:paraId="508BC4F5" w14:textId="77777777" w:rsidR="007554DB" w:rsidRPr="00BC7BD3" w:rsidRDefault="007554DB" w:rsidP="0020156E">
            <w:pPr>
              <w:numPr>
                <w:ilvl w:val="0"/>
                <w:numId w:val="59"/>
              </w:numPr>
              <w:contextualSpacing/>
              <w:jc w:val="both"/>
              <w:rPr>
                <w:rFonts w:ascii="Arial" w:hAnsi="Arial" w:cs="Arial"/>
                <w:sz w:val="16"/>
                <w:szCs w:val="16"/>
              </w:rPr>
            </w:pPr>
            <w:r w:rsidRPr="00BC7BD3">
              <w:rPr>
                <w:rFonts w:ascii="Arial" w:hAnsi="Arial" w:cs="Arial"/>
                <w:sz w:val="16"/>
                <w:szCs w:val="16"/>
              </w:rPr>
              <w:t>odpowiedzialność umowna na wypadek incydentu związanego z bezpieczeństwem informacji takiego jak utrata danych,</w:t>
            </w:r>
          </w:p>
          <w:p w14:paraId="1D0FC465" w14:textId="77777777" w:rsidR="007554DB" w:rsidRPr="00BC7BD3" w:rsidRDefault="007554DB" w:rsidP="0020156E">
            <w:pPr>
              <w:numPr>
                <w:ilvl w:val="0"/>
                <w:numId w:val="59"/>
              </w:numPr>
              <w:contextualSpacing/>
              <w:jc w:val="both"/>
              <w:rPr>
                <w:rFonts w:ascii="Arial" w:hAnsi="Arial" w:cs="Arial"/>
                <w:sz w:val="16"/>
                <w:szCs w:val="16"/>
              </w:rPr>
            </w:pPr>
            <w:r w:rsidRPr="00BC7BD3">
              <w:rPr>
                <w:rFonts w:ascii="Arial" w:hAnsi="Arial" w:cs="Arial"/>
                <w:sz w:val="16"/>
                <w:szCs w:val="16"/>
              </w:rPr>
              <w:t>określenie zasad uzgodnionego systemu oznaczania krytycznych i wrażliwych informacji, zapewniającego że oznaczenie jest natychmiast zrozumiane, a informacja odpowiednio chroniona,</w:t>
            </w:r>
          </w:p>
          <w:p w14:paraId="00EE24EC" w14:textId="77777777" w:rsidR="007554DB" w:rsidRPr="00BC7BD3" w:rsidRDefault="007554DB" w:rsidP="0020156E">
            <w:pPr>
              <w:numPr>
                <w:ilvl w:val="0"/>
                <w:numId w:val="59"/>
              </w:numPr>
              <w:contextualSpacing/>
              <w:jc w:val="both"/>
              <w:rPr>
                <w:rFonts w:ascii="Arial" w:hAnsi="Arial" w:cs="Arial"/>
                <w:sz w:val="16"/>
                <w:szCs w:val="16"/>
              </w:rPr>
            </w:pPr>
            <w:r w:rsidRPr="00BC7BD3">
              <w:rPr>
                <w:rFonts w:ascii="Arial" w:hAnsi="Arial" w:cs="Arial"/>
                <w:sz w:val="16"/>
                <w:szCs w:val="16"/>
              </w:rPr>
              <w:t>określenie  zasad dotyczących własności i odpowiedzialności za ochronę danych, praw autorskich, zgodności z licencjami oprogramowania i inne podobne warunki,</w:t>
            </w:r>
          </w:p>
          <w:p w14:paraId="4B0B1720" w14:textId="77777777" w:rsidR="007554DB" w:rsidRDefault="007554DB" w:rsidP="0020156E">
            <w:pPr>
              <w:numPr>
                <w:ilvl w:val="0"/>
                <w:numId w:val="59"/>
              </w:numPr>
              <w:contextualSpacing/>
              <w:jc w:val="both"/>
              <w:rPr>
                <w:rFonts w:ascii="Arial" w:hAnsi="Arial" w:cs="Arial"/>
                <w:sz w:val="16"/>
                <w:szCs w:val="16"/>
              </w:rPr>
            </w:pPr>
            <w:r w:rsidRPr="00BC7BD3">
              <w:rPr>
                <w:rFonts w:ascii="Arial" w:hAnsi="Arial" w:cs="Arial"/>
                <w:sz w:val="16"/>
                <w:szCs w:val="16"/>
              </w:rPr>
              <w:t>określenie norm technicznych nagrywania i odczytu informacji i oprogramowania,</w:t>
            </w:r>
          </w:p>
          <w:p w14:paraId="0382F29C" w14:textId="77777777" w:rsidR="007554DB" w:rsidRPr="007554DB" w:rsidRDefault="007554DB" w:rsidP="0020156E">
            <w:pPr>
              <w:numPr>
                <w:ilvl w:val="0"/>
                <w:numId w:val="59"/>
              </w:numPr>
              <w:contextualSpacing/>
              <w:jc w:val="both"/>
              <w:rPr>
                <w:rFonts w:ascii="Arial" w:hAnsi="Arial" w:cs="Arial"/>
                <w:sz w:val="16"/>
                <w:szCs w:val="16"/>
              </w:rPr>
            </w:pPr>
            <w:r w:rsidRPr="007554DB">
              <w:rPr>
                <w:rFonts w:ascii="Arial" w:hAnsi="Arial" w:cs="Arial"/>
                <w:sz w:val="16"/>
                <w:szCs w:val="16"/>
              </w:rPr>
              <w:t>określenie specjalnych zabezpieczeń, które mogą być wymagane w celu ochrony wrażliwych elementów, takie jak klucze kryptograficzne.</w:t>
            </w:r>
          </w:p>
        </w:tc>
      </w:tr>
      <w:tr w:rsidR="00607DA4" w:rsidRPr="00A21C7B" w14:paraId="1F5F2F09" w14:textId="77777777" w:rsidTr="007218B5">
        <w:trPr>
          <w:trHeight w:val="417"/>
        </w:trPr>
        <w:tc>
          <w:tcPr>
            <w:tcW w:w="3114" w:type="dxa"/>
            <w:shd w:val="clear" w:color="auto" w:fill="auto"/>
          </w:tcPr>
          <w:p w14:paraId="4BA60BBF" w14:textId="77777777" w:rsidR="00607DA4" w:rsidRPr="00A21C7B" w:rsidRDefault="00607DA4" w:rsidP="00607DA4">
            <w:pPr>
              <w:snapToGrid w:val="0"/>
              <w:contextualSpacing/>
              <w:rPr>
                <w:rFonts w:ascii="Arial" w:hAnsi="Arial" w:cs="Arial"/>
              </w:rPr>
            </w:pPr>
            <w:r w:rsidRPr="00A21C7B">
              <w:rPr>
                <w:rFonts w:ascii="Arial" w:hAnsi="Arial" w:cs="Arial"/>
              </w:rPr>
              <w:t>A.13.2.3 Wiadomości elektroniczne</w:t>
            </w:r>
            <w:r w:rsidRPr="00A21C7B">
              <w:rPr>
                <w:rFonts w:ascii="Arial" w:hAnsi="Arial" w:cs="Arial"/>
              </w:rPr>
              <w:tab/>
            </w:r>
          </w:p>
        </w:tc>
        <w:tc>
          <w:tcPr>
            <w:tcW w:w="6508" w:type="dxa"/>
            <w:shd w:val="clear" w:color="auto" w:fill="auto"/>
          </w:tcPr>
          <w:p w14:paraId="3C1D89AF" w14:textId="77777777" w:rsidR="00607DA4" w:rsidRPr="00BC7BD3" w:rsidRDefault="00607DA4" w:rsidP="0020156E">
            <w:pPr>
              <w:numPr>
                <w:ilvl w:val="0"/>
                <w:numId w:val="60"/>
              </w:numPr>
              <w:contextualSpacing/>
              <w:jc w:val="both"/>
              <w:rPr>
                <w:rFonts w:ascii="Arial" w:hAnsi="Arial" w:cs="Arial"/>
                <w:sz w:val="16"/>
                <w:szCs w:val="16"/>
              </w:rPr>
            </w:pPr>
            <w:r w:rsidRPr="00BC7BD3">
              <w:rPr>
                <w:rFonts w:ascii="Arial" w:hAnsi="Arial" w:cs="Arial"/>
                <w:sz w:val="16"/>
                <w:szCs w:val="16"/>
              </w:rPr>
              <w:t xml:space="preserve">Wiadomości wysyłane pocztą elektroniczną nie mogą zawierać materiałów, które mogą zostać poczytane za obraźliwe, napastliwe, oszczercze, dyskryminujące, prześladujące, oskarżycielskie, molestujące lub nieodpowiednie w inny sposób. </w:t>
            </w:r>
          </w:p>
          <w:p w14:paraId="5437DC9C" w14:textId="77777777" w:rsidR="00607DA4" w:rsidRPr="00BC7BD3" w:rsidRDefault="00607DA4" w:rsidP="0020156E">
            <w:pPr>
              <w:numPr>
                <w:ilvl w:val="0"/>
                <w:numId w:val="60"/>
              </w:numPr>
              <w:contextualSpacing/>
              <w:jc w:val="both"/>
              <w:rPr>
                <w:rFonts w:ascii="Arial" w:hAnsi="Arial" w:cs="Arial"/>
                <w:sz w:val="16"/>
                <w:szCs w:val="16"/>
              </w:rPr>
            </w:pPr>
            <w:r w:rsidRPr="00BC7BD3">
              <w:rPr>
                <w:rFonts w:ascii="Arial" w:hAnsi="Arial" w:cs="Arial"/>
                <w:sz w:val="16"/>
                <w:szCs w:val="16"/>
              </w:rPr>
              <w:t xml:space="preserve">Wiadomości służbowe między pracownikami nie powinny być wysyłane z i na prywatne konta pocztowe. </w:t>
            </w:r>
          </w:p>
          <w:p w14:paraId="7E1724EF" w14:textId="77777777" w:rsidR="00607DA4" w:rsidRPr="00BC7BD3" w:rsidRDefault="00607DA4" w:rsidP="0020156E">
            <w:pPr>
              <w:numPr>
                <w:ilvl w:val="0"/>
                <w:numId w:val="60"/>
              </w:numPr>
              <w:contextualSpacing/>
              <w:jc w:val="both"/>
              <w:rPr>
                <w:rFonts w:ascii="Arial" w:hAnsi="Arial" w:cs="Arial"/>
                <w:sz w:val="16"/>
                <w:szCs w:val="16"/>
              </w:rPr>
            </w:pPr>
            <w:r w:rsidRPr="00BC7BD3">
              <w:rPr>
                <w:rFonts w:ascii="Arial" w:hAnsi="Arial" w:cs="Arial"/>
                <w:sz w:val="16"/>
                <w:szCs w:val="16"/>
              </w:rPr>
              <w:t>Zabrania się otwierania załączników w poczcie elektronicznej, jeżeli pochodzą one z niewiadomego źródła.</w:t>
            </w:r>
          </w:p>
          <w:p w14:paraId="58F0E3FA" w14:textId="77777777" w:rsidR="00607DA4" w:rsidRPr="00BC7BD3" w:rsidRDefault="00607DA4" w:rsidP="0020156E">
            <w:pPr>
              <w:numPr>
                <w:ilvl w:val="0"/>
                <w:numId w:val="60"/>
              </w:numPr>
              <w:contextualSpacing/>
              <w:jc w:val="both"/>
              <w:rPr>
                <w:rFonts w:ascii="Arial" w:hAnsi="Arial" w:cs="Arial"/>
                <w:sz w:val="16"/>
                <w:szCs w:val="16"/>
              </w:rPr>
            </w:pPr>
            <w:r w:rsidRPr="00BC7BD3">
              <w:rPr>
                <w:rFonts w:ascii="Arial" w:hAnsi="Arial" w:cs="Arial"/>
                <w:sz w:val="16"/>
                <w:szCs w:val="16"/>
              </w:rPr>
              <w:t>Użytkownicy nie mogą odpowiadać na wi</w:t>
            </w:r>
            <w:r>
              <w:rPr>
                <w:rFonts w:ascii="Arial" w:hAnsi="Arial" w:cs="Arial"/>
                <w:sz w:val="16"/>
                <w:szCs w:val="16"/>
              </w:rPr>
              <w:t>a</w:t>
            </w:r>
            <w:r w:rsidRPr="00BC7BD3">
              <w:rPr>
                <w:rFonts w:ascii="Arial" w:hAnsi="Arial" w:cs="Arial"/>
                <w:sz w:val="16"/>
                <w:szCs w:val="16"/>
              </w:rPr>
              <w:t>domości nieznanych nadawców chyba, że jest to uzasadnione potrzebami.</w:t>
            </w:r>
          </w:p>
          <w:p w14:paraId="2C66D11A" w14:textId="77777777" w:rsidR="00607DA4" w:rsidRPr="00BC7BD3" w:rsidRDefault="00607DA4" w:rsidP="0020156E">
            <w:pPr>
              <w:numPr>
                <w:ilvl w:val="0"/>
                <w:numId w:val="60"/>
              </w:numPr>
              <w:contextualSpacing/>
              <w:jc w:val="both"/>
              <w:rPr>
                <w:rFonts w:ascii="Arial" w:hAnsi="Arial" w:cs="Arial"/>
                <w:sz w:val="16"/>
                <w:szCs w:val="16"/>
              </w:rPr>
            </w:pPr>
            <w:r w:rsidRPr="00BC7BD3">
              <w:rPr>
                <w:rFonts w:ascii="Arial" w:hAnsi="Arial" w:cs="Arial"/>
                <w:sz w:val="16"/>
                <w:szCs w:val="16"/>
              </w:rPr>
              <w:t xml:space="preserve">Użytkownicy nie mogą tworzyć lub rozpowszechniać wiadomości, które niepotrzebnie obciążają system poczty i łącza sieciowe. </w:t>
            </w:r>
          </w:p>
          <w:p w14:paraId="7F709FC5" w14:textId="77777777" w:rsidR="00607DA4" w:rsidRPr="00BC7BD3" w:rsidRDefault="00607DA4" w:rsidP="0020156E">
            <w:pPr>
              <w:numPr>
                <w:ilvl w:val="0"/>
                <w:numId w:val="60"/>
              </w:numPr>
              <w:contextualSpacing/>
              <w:jc w:val="both"/>
              <w:rPr>
                <w:rFonts w:ascii="Arial" w:hAnsi="Arial" w:cs="Arial"/>
                <w:sz w:val="16"/>
                <w:szCs w:val="16"/>
              </w:rPr>
            </w:pPr>
            <w:r w:rsidRPr="00BC7BD3">
              <w:rPr>
                <w:rFonts w:ascii="Arial" w:hAnsi="Arial" w:cs="Arial"/>
                <w:sz w:val="16"/>
                <w:szCs w:val="16"/>
              </w:rPr>
              <w:t xml:space="preserve">Wiadomości wysyłane pocztą elektroniczną nie mogą zawierać materiałów chronionych prawem autorskim, takich jak artykuły z czasopism i książek, utwory muzyczne, filmy, itp. W przypadku otrzymania podobnych załączników zabrania się ich otwierania. </w:t>
            </w:r>
          </w:p>
          <w:p w14:paraId="1EAE33CB" w14:textId="77777777" w:rsidR="00607DA4" w:rsidRDefault="00607DA4" w:rsidP="0020156E">
            <w:pPr>
              <w:numPr>
                <w:ilvl w:val="0"/>
                <w:numId w:val="60"/>
              </w:numPr>
              <w:contextualSpacing/>
              <w:jc w:val="both"/>
              <w:rPr>
                <w:rFonts w:ascii="Arial" w:hAnsi="Arial" w:cs="Arial"/>
                <w:sz w:val="16"/>
                <w:szCs w:val="16"/>
              </w:rPr>
            </w:pPr>
            <w:r w:rsidRPr="00BC7BD3">
              <w:rPr>
                <w:rFonts w:ascii="Arial" w:hAnsi="Arial" w:cs="Arial"/>
                <w:sz w:val="16"/>
                <w:szCs w:val="16"/>
              </w:rPr>
              <w:t xml:space="preserve">Korzystanie z systemu poczty elektronicznej </w:t>
            </w:r>
            <w:r w:rsidR="00185793">
              <w:rPr>
                <w:rFonts w:ascii="Arial" w:hAnsi="Arial" w:cs="Arial"/>
                <w:sz w:val="16"/>
                <w:szCs w:val="16"/>
              </w:rPr>
              <w:t>Szkoły</w:t>
            </w:r>
            <w:r w:rsidR="00E22A05">
              <w:rPr>
                <w:rFonts w:ascii="Arial" w:hAnsi="Arial" w:cs="Arial"/>
                <w:sz w:val="16"/>
                <w:szCs w:val="16"/>
              </w:rPr>
              <w:t xml:space="preserve"> </w:t>
            </w:r>
            <w:r w:rsidRPr="00BC7BD3">
              <w:rPr>
                <w:rFonts w:ascii="Arial" w:hAnsi="Arial" w:cs="Arial"/>
                <w:sz w:val="16"/>
                <w:szCs w:val="16"/>
              </w:rPr>
              <w:t xml:space="preserve">do celów prywatnych jest zabronione. </w:t>
            </w:r>
          </w:p>
          <w:p w14:paraId="1C05A387" w14:textId="77777777" w:rsidR="00607DA4" w:rsidRPr="00607DA4" w:rsidRDefault="00607DA4" w:rsidP="0020156E">
            <w:pPr>
              <w:numPr>
                <w:ilvl w:val="0"/>
                <w:numId w:val="60"/>
              </w:numPr>
              <w:contextualSpacing/>
              <w:jc w:val="both"/>
              <w:rPr>
                <w:rFonts w:ascii="Arial" w:hAnsi="Arial" w:cs="Arial"/>
                <w:sz w:val="16"/>
                <w:szCs w:val="16"/>
              </w:rPr>
            </w:pPr>
            <w:r w:rsidRPr="00607DA4">
              <w:rPr>
                <w:rFonts w:ascii="Arial" w:hAnsi="Arial" w:cs="Arial"/>
                <w:sz w:val="16"/>
                <w:szCs w:val="16"/>
              </w:rPr>
              <w:t>Ruch poczty elektronicznej może zostać sprawdzony w celu zapewnienia bezpieczeństwa i przeciwdziałania ewentualnym nadużyciom. Monitorowanie poczty obejmuje w szczególności kontrolę antywirusową oraz automatyczne wykrywanie niepożądanych treści i załączników.</w:t>
            </w:r>
          </w:p>
        </w:tc>
      </w:tr>
      <w:tr w:rsidR="00607DA4" w:rsidRPr="00A21C7B" w14:paraId="7820A540" w14:textId="77777777" w:rsidTr="007218B5">
        <w:trPr>
          <w:trHeight w:val="582"/>
        </w:trPr>
        <w:tc>
          <w:tcPr>
            <w:tcW w:w="3114" w:type="dxa"/>
            <w:shd w:val="clear" w:color="auto" w:fill="auto"/>
          </w:tcPr>
          <w:p w14:paraId="219C4091" w14:textId="77777777" w:rsidR="00607DA4" w:rsidRPr="00A21C7B" w:rsidRDefault="00607DA4" w:rsidP="00607DA4">
            <w:pPr>
              <w:snapToGrid w:val="0"/>
              <w:contextualSpacing/>
              <w:rPr>
                <w:rFonts w:ascii="Arial" w:hAnsi="Arial" w:cs="Arial"/>
              </w:rPr>
            </w:pPr>
            <w:r w:rsidRPr="00A21C7B">
              <w:rPr>
                <w:rFonts w:ascii="Arial" w:hAnsi="Arial" w:cs="Arial"/>
              </w:rPr>
              <w:t>A.13.2.4 Umowy o zachowaniu poufności lub nieujawnianiu</w:t>
            </w:r>
          </w:p>
        </w:tc>
        <w:tc>
          <w:tcPr>
            <w:tcW w:w="6508" w:type="dxa"/>
            <w:shd w:val="clear" w:color="auto" w:fill="auto"/>
          </w:tcPr>
          <w:p w14:paraId="0265BB6B" w14:textId="77777777" w:rsidR="00607DA4" w:rsidRPr="00BC7BD3" w:rsidRDefault="00607DA4" w:rsidP="00607DA4">
            <w:pPr>
              <w:jc w:val="both"/>
              <w:rPr>
                <w:rFonts w:ascii="Arial" w:hAnsi="Arial" w:cs="Arial"/>
                <w:sz w:val="16"/>
                <w:szCs w:val="16"/>
              </w:rPr>
            </w:pPr>
            <w:r w:rsidRPr="00BC7BD3">
              <w:rPr>
                <w:rFonts w:ascii="Arial" w:hAnsi="Arial" w:cs="Arial"/>
                <w:sz w:val="16"/>
                <w:szCs w:val="16"/>
              </w:rPr>
              <w:t xml:space="preserve">Pracownicy posiadający dostęp do danych osobowych oraz danych objętych tajemnicą zobowiązani są do podpisania zobowiązań do zachowania poufności. Za nadzór nad zobowiązaniami do zachowania poufności odpowiedzialni są kierownicy komórek organizacyjnych – w przypadku informacji stanowiących </w:t>
            </w:r>
            <w:r>
              <w:rPr>
                <w:rFonts w:ascii="Arial" w:hAnsi="Arial" w:cs="Arial"/>
                <w:sz w:val="16"/>
                <w:szCs w:val="16"/>
              </w:rPr>
              <w:t>informację chronioną</w:t>
            </w:r>
            <w:r w:rsidRPr="00BC7BD3">
              <w:rPr>
                <w:rFonts w:ascii="Arial" w:hAnsi="Arial" w:cs="Arial"/>
                <w:sz w:val="16"/>
                <w:szCs w:val="16"/>
              </w:rPr>
              <w:t xml:space="preserve"> oraz </w:t>
            </w:r>
            <w:r w:rsidRPr="00CC4C61">
              <w:rPr>
                <w:rFonts w:ascii="Arial" w:hAnsi="Arial" w:cs="Arial"/>
                <w:sz w:val="16"/>
                <w:szCs w:val="16"/>
              </w:rPr>
              <w:t>IOD</w:t>
            </w:r>
            <w:r w:rsidRPr="00BC7BD3">
              <w:rPr>
                <w:rFonts w:ascii="Arial" w:hAnsi="Arial" w:cs="Arial"/>
                <w:sz w:val="16"/>
                <w:szCs w:val="16"/>
              </w:rPr>
              <w:t xml:space="preserve"> w przypadku danych osobowych. </w:t>
            </w:r>
          </w:p>
          <w:p w14:paraId="13D3A8F4" w14:textId="77777777" w:rsidR="00607DA4" w:rsidRPr="00BC7BD3" w:rsidRDefault="00607DA4" w:rsidP="00607DA4">
            <w:pPr>
              <w:jc w:val="both"/>
              <w:rPr>
                <w:rFonts w:ascii="Arial" w:hAnsi="Arial" w:cs="Arial"/>
                <w:sz w:val="16"/>
                <w:szCs w:val="16"/>
              </w:rPr>
            </w:pPr>
            <w:r w:rsidRPr="00BC7BD3">
              <w:rPr>
                <w:rFonts w:ascii="Arial" w:hAnsi="Arial" w:cs="Arial"/>
                <w:sz w:val="16"/>
                <w:szCs w:val="16"/>
              </w:rPr>
              <w:t xml:space="preserve">Pracownicy posiadający dostęp do dokumentów i </w:t>
            </w:r>
            <w:r>
              <w:rPr>
                <w:rFonts w:ascii="Arial" w:hAnsi="Arial" w:cs="Arial"/>
                <w:sz w:val="16"/>
                <w:szCs w:val="16"/>
              </w:rPr>
              <w:t>informacji</w:t>
            </w:r>
            <w:r w:rsidRPr="00BC7BD3">
              <w:rPr>
                <w:rFonts w:ascii="Arial" w:hAnsi="Arial" w:cs="Arial"/>
                <w:sz w:val="16"/>
                <w:szCs w:val="16"/>
              </w:rPr>
              <w:t xml:space="preserve"> objętych tajemnicą </w:t>
            </w:r>
            <w:r>
              <w:rPr>
                <w:rFonts w:ascii="Arial" w:hAnsi="Arial" w:cs="Arial"/>
                <w:sz w:val="16"/>
                <w:szCs w:val="16"/>
              </w:rPr>
              <w:t xml:space="preserve">oraz przetwarzające dane osobowe </w:t>
            </w:r>
            <w:r w:rsidRPr="00BC7BD3">
              <w:rPr>
                <w:rFonts w:ascii="Arial" w:hAnsi="Arial" w:cs="Arial"/>
                <w:sz w:val="16"/>
                <w:szCs w:val="16"/>
              </w:rPr>
              <w:t xml:space="preserve">zobowiązani są do zachowania tych informacji i danych w tajemnicy, w tym: ich nieujawniania, ochrony przed dostępem osób trzecich, ochrony przed nieautoryzowanymi modyfikacjami, zniszczeniem, nielegalnym ujawnianiem, pozyskiwaniem lub wykorzystywaniem. </w:t>
            </w:r>
          </w:p>
          <w:p w14:paraId="3A054B25" w14:textId="77777777" w:rsidR="00607DA4" w:rsidRPr="00A21C7B" w:rsidRDefault="00607DA4" w:rsidP="00607DA4">
            <w:pPr>
              <w:snapToGrid w:val="0"/>
              <w:contextualSpacing/>
              <w:jc w:val="both"/>
              <w:rPr>
                <w:rFonts w:ascii="Arial" w:hAnsi="Arial" w:cs="Arial"/>
                <w:iCs/>
              </w:rPr>
            </w:pPr>
            <w:r w:rsidRPr="00BC7BD3">
              <w:rPr>
                <w:rFonts w:ascii="Arial" w:hAnsi="Arial" w:cs="Arial"/>
                <w:sz w:val="16"/>
                <w:szCs w:val="16"/>
              </w:rPr>
              <w:t xml:space="preserve">Informacje </w:t>
            </w:r>
            <w:r w:rsidR="00E22A05">
              <w:rPr>
                <w:rFonts w:ascii="Arial" w:hAnsi="Arial" w:cs="Arial"/>
                <w:sz w:val="16"/>
                <w:szCs w:val="16"/>
              </w:rPr>
              <w:t>chronione</w:t>
            </w:r>
            <w:r>
              <w:rPr>
                <w:rFonts w:ascii="Arial" w:hAnsi="Arial" w:cs="Arial"/>
                <w:sz w:val="16"/>
                <w:szCs w:val="16"/>
              </w:rPr>
              <w:t xml:space="preserve"> oraz dane osobowe</w:t>
            </w:r>
            <w:r w:rsidRPr="00BC7BD3">
              <w:rPr>
                <w:rFonts w:ascii="Arial" w:hAnsi="Arial" w:cs="Arial"/>
                <w:sz w:val="16"/>
                <w:szCs w:val="16"/>
              </w:rPr>
              <w:t xml:space="preserve"> mogą być udostępniane: innym pracownikom, podwykonawcom, dostawcom, kontrahentom po uzyskaniu pisemnej zgody </w:t>
            </w:r>
            <w:r>
              <w:rPr>
                <w:rFonts w:ascii="Arial" w:hAnsi="Arial" w:cs="Arial"/>
                <w:sz w:val="16"/>
                <w:szCs w:val="16"/>
              </w:rPr>
              <w:t>ADO</w:t>
            </w:r>
            <w:r w:rsidRPr="00BC7BD3">
              <w:rPr>
                <w:rFonts w:ascii="Arial" w:hAnsi="Arial" w:cs="Arial"/>
                <w:sz w:val="16"/>
                <w:szCs w:val="16"/>
              </w:rPr>
              <w:t xml:space="preserve">. W takim przypadku osoby uzyskujące dostęp do tajemnicy </w:t>
            </w:r>
            <w:r>
              <w:rPr>
                <w:rFonts w:ascii="Arial" w:hAnsi="Arial" w:cs="Arial"/>
                <w:sz w:val="16"/>
                <w:szCs w:val="16"/>
              </w:rPr>
              <w:t>i danych osobowych</w:t>
            </w:r>
            <w:r w:rsidRPr="00BC7BD3">
              <w:rPr>
                <w:rFonts w:ascii="Arial" w:hAnsi="Arial" w:cs="Arial"/>
                <w:sz w:val="16"/>
                <w:szCs w:val="16"/>
              </w:rPr>
              <w:t xml:space="preserve"> zobowiązane są do podpisania stosownego oświadczenia.</w:t>
            </w:r>
          </w:p>
        </w:tc>
      </w:tr>
      <w:tr w:rsidR="00607DA4" w:rsidRPr="00A21C7B" w14:paraId="540A120F" w14:textId="77777777" w:rsidTr="007218B5">
        <w:tc>
          <w:tcPr>
            <w:tcW w:w="9622" w:type="dxa"/>
            <w:gridSpan w:val="2"/>
            <w:shd w:val="clear" w:color="auto" w:fill="auto"/>
          </w:tcPr>
          <w:p w14:paraId="17708E26" w14:textId="77777777" w:rsidR="00607DA4" w:rsidRPr="00A21C7B" w:rsidRDefault="00607DA4" w:rsidP="00607DA4">
            <w:pPr>
              <w:pStyle w:val="Nagwek1"/>
            </w:pPr>
            <w:bookmarkStart w:id="67" w:name="_Toc436723346"/>
            <w:bookmarkStart w:id="68" w:name="_Toc3980668"/>
            <w:r w:rsidRPr="00A21C7B">
              <w:t>A.14 Pozyskiwanie, rozwój i utrzymanie systemów</w:t>
            </w:r>
            <w:bookmarkEnd w:id="67"/>
            <w:bookmarkEnd w:id="68"/>
          </w:p>
        </w:tc>
      </w:tr>
      <w:tr w:rsidR="00607DA4" w:rsidRPr="00A21C7B" w14:paraId="0684BF2C" w14:textId="77777777" w:rsidTr="007218B5">
        <w:tc>
          <w:tcPr>
            <w:tcW w:w="9622" w:type="dxa"/>
            <w:gridSpan w:val="2"/>
            <w:shd w:val="clear" w:color="auto" w:fill="auto"/>
          </w:tcPr>
          <w:p w14:paraId="2163A384" w14:textId="77777777" w:rsidR="00607DA4" w:rsidRPr="00A21C7B" w:rsidRDefault="00607DA4" w:rsidP="00607DA4">
            <w:pPr>
              <w:pStyle w:val="Nagwek2"/>
            </w:pPr>
            <w:bookmarkStart w:id="69" w:name="_Toc436723347"/>
            <w:bookmarkStart w:id="70" w:name="_Toc3980669"/>
            <w:r w:rsidRPr="00A21C7B">
              <w:t>A.14.1 Wymagania bezpieczeństwa systemów informacyjnych</w:t>
            </w:r>
            <w:bookmarkEnd w:id="69"/>
            <w:bookmarkEnd w:id="70"/>
          </w:p>
        </w:tc>
      </w:tr>
      <w:tr w:rsidR="00432B30" w:rsidRPr="00A21C7B" w14:paraId="133C4308" w14:textId="77777777" w:rsidTr="007218B5">
        <w:trPr>
          <w:trHeight w:val="296"/>
        </w:trPr>
        <w:tc>
          <w:tcPr>
            <w:tcW w:w="3114" w:type="dxa"/>
            <w:shd w:val="clear" w:color="auto" w:fill="auto"/>
          </w:tcPr>
          <w:p w14:paraId="2DA6A1A6" w14:textId="77777777" w:rsidR="00432B30" w:rsidRPr="00A21C7B" w:rsidRDefault="00432B30" w:rsidP="00432B30">
            <w:pPr>
              <w:snapToGrid w:val="0"/>
              <w:contextualSpacing/>
              <w:rPr>
                <w:rFonts w:ascii="Arial" w:hAnsi="Arial" w:cs="Arial"/>
              </w:rPr>
            </w:pPr>
            <w:r w:rsidRPr="00A21C7B">
              <w:rPr>
                <w:rFonts w:ascii="Arial" w:hAnsi="Arial" w:cs="Arial"/>
              </w:rPr>
              <w:t>A.14.1.1 Analiza i opis wymagań bezpieczeństwa informacji</w:t>
            </w:r>
          </w:p>
        </w:tc>
        <w:tc>
          <w:tcPr>
            <w:tcW w:w="6508" w:type="dxa"/>
            <w:shd w:val="clear" w:color="auto" w:fill="auto"/>
          </w:tcPr>
          <w:p w14:paraId="6C942CA7" w14:textId="77777777" w:rsidR="00432B30" w:rsidRPr="006E5B92" w:rsidRDefault="00432B30" w:rsidP="00432B30">
            <w:pPr>
              <w:snapToGrid w:val="0"/>
              <w:contextualSpacing/>
              <w:jc w:val="both"/>
              <w:rPr>
                <w:rFonts w:ascii="Arial" w:hAnsi="Arial" w:cs="Arial"/>
                <w:iCs/>
                <w:sz w:val="16"/>
                <w:szCs w:val="18"/>
              </w:rPr>
            </w:pPr>
            <w:r w:rsidRPr="006E5B92">
              <w:rPr>
                <w:rFonts w:ascii="Arial" w:hAnsi="Arial" w:cs="Arial"/>
                <w:iCs/>
                <w:sz w:val="16"/>
                <w:szCs w:val="18"/>
              </w:rPr>
              <w:t>W identyfikowaniu wymagań brane są pod uwagę:</w:t>
            </w:r>
          </w:p>
          <w:p w14:paraId="0B81EA39" w14:textId="77777777" w:rsidR="00432B30" w:rsidRPr="006E5B92" w:rsidRDefault="00432B30" w:rsidP="0020156E">
            <w:pPr>
              <w:numPr>
                <w:ilvl w:val="0"/>
                <w:numId w:val="61"/>
              </w:numPr>
              <w:snapToGrid w:val="0"/>
              <w:contextualSpacing/>
              <w:jc w:val="both"/>
              <w:rPr>
                <w:rFonts w:ascii="Arial" w:hAnsi="Arial" w:cs="Arial"/>
                <w:iCs/>
                <w:sz w:val="16"/>
                <w:szCs w:val="18"/>
              </w:rPr>
            </w:pPr>
            <w:r w:rsidRPr="006E5B92">
              <w:rPr>
                <w:rFonts w:ascii="Arial" w:hAnsi="Arial" w:cs="Arial"/>
                <w:iCs/>
                <w:sz w:val="16"/>
                <w:szCs w:val="18"/>
              </w:rPr>
              <w:t>zgodność z przepisami prawa, politykami i regulacjami wewnętrznymi,</w:t>
            </w:r>
          </w:p>
          <w:p w14:paraId="12034162" w14:textId="77777777" w:rsidR="00432B30" w:rsidRDefault="00432B30" w:rsidP="0020156E">
            <w:pPr>
              <w:numPr>
                <w:ilvl w:val="0"/>
                <w:numId w:val="61"/>
              </w:numPr>
              <w:snapToGrid w:val="0"/>
              <w:contextualSpacing/>
              <w:jc w:val="both"/>
              <w:rPr>
                <w:rFonts w:ascii="Arial" w:hAnsi="Arial" w:cs="Arial"/>
                <w:iCs/>
                <w:sz w:val="16"/>
                <w:szCs w:val="18"/>
              </w:rPr>
            </w:pPr>
            <w:r w:rsidRPr="006E5B92">
              <w:rPr>
                <w:rFonts w:ascii="Arial" w:hAnsi="Arial" w:cs="Arial"/>
                <w:iCs/>
                <w:sz w:val="16"/>
                <w:szCs w:val="18"/>
              </w:rPr>
              <w:t>modelowanie zagrożeń,</w:t>
            </w:r>
          </w:p>
          <w:p w14:paraId="21F01AAE" w14:textId="77777777" w:rsidR="00432B30" w:rsidRPr="00432B30" w:rsidRDefault="00432B30" w:rsidP="0020156E">
            <w:pPr>
              <w:numPr>
                <w:ilvl w:val="0"/>
                <w:numId w:val="61"/>
              </w:numPr>
              <w:snapToGrid w:val="0"/>
              <w:contextualSpacing/>
              <w:jc w:val="both"/>
              <w:rPr>
                <w:rFonts w:ascii="Arial" w:hAnsi="Arial" w:cs="Arial"/>
                <w:iCs/>
                <w:sz w:val="16"/>
                <w:szCs w:val="18"/>
              </w:rPr>
            </w:pPr>
            <w:r w:rsidRPr="00432B30">
              <w:rPr>
                <w:rFonts w:ascii="Arial" w:hAnsi="Arial" w:cs="Arial"/>
                <w:iCs/>
                <w:sz w:val="16"/>
                <w:szCs w:val="18"/>
              </w:rPr>
              <w:t>przeglądy incydentów,</w:t>
            </w:r>
          </w:p>
        </w:tc>
      </w:tr>
      <w:tr w:rsidR="00432B30" w:rsidRPr="00A21C7B" w14:paraId="3C73C7A5" w14:textId="77777777" w:rsidTr="007218B5">
        <w:trPr>
          <w:trHeight w:val="105"/>
        </w:trPr>
        <w:tc>
          <w:tcPr>
            <w:tcW w:w="3114" w:type="dxa"/>
            <w:shd w:val="clear" w:color="auto" w:fill="auto"/>
          </w:tcPr>
          <w:p w14:paraId="09E437C4" w14:textId="77777777" w:rsidR="00432B30" w:rsidRPr="00A21C7B" w:rsidRDefault="00432B30" w:rsidP="00432B30">
            <w:pPr>
              <w:snapToGrid w:val="0"/>
              <w:contextualSpacing/>
              <w:rPr>
                <w:rFonts w:ascii="Arial" w:hAnsi="Arial" w:cs="Arial"/>
              </w:rPr>
            </w:pPr>
            <w:r w:rsidRPr="00A21C7B">
              <w:rPr>
                <w:rFonts w:ascii="Arial" w:hAnsi="Arial" w:cs="Arial"/>
              </w:rPr>
              <w:t>A.14.1.2 Zabezpieczanie aplikacji usługowych w sieciach publicznych</w:t>
            </w:r>
            <w:r w:rsidRPr="00A21C7B">
              <w:rPr>
                <w:rFonts w:ascii="Arial" w:hAnsi="Arial" w:cs="Arial"/>
              </w:rPr>
              <w:tab/>
            </w:r>
          </w:p>
        </w:tc>
        <w:tc>
          <w:tcPr>
            <w:tcW w:w="6508" w:type="dxa"/>
            <w:shd w:val="clear" w:color="auto" w:fill="auto"/>
          </w:tcPr>
          <w:p w14:paraId="133C13FA" w14:textId="77777777" w:rsidR="00432B30" w:rsidRPr="00432B30" w:rsidRDefault="00432B30" w:rsidP="00432B30">
            <w:pPr>
              <w:snapToGrid w:val="0"/>
              <w:contextualSpacing/>
              <w:jc w:val="both"/>
              <w:rPr>
                <w:rFonts w:ascii="Arial" w:hAnsi="Arial" w:cs="Arial"/>
                <w:iCs/>
                <w:sz w:val="16"/>
                <w:szCs w:val="18"/>
              </w:rPr>
            </w:pPr>
            <w:r w:rsidRPr="00432B30">
              <w:rPr>
                <w:rFonts w:ascii="Arial" w:hAnsi="Arial" w:cs="Arial"/>
                <w:iCs/>
                <w:sz w:val="16"/>
                <w:szCs w:val="18"/>
              </w:rPr>
              <w:t>Informacje przesyłane w sieciach publicznych, związane z usługami świadczonymi przez aplikacje, chronione są przed nieuczciwymi działaniami, sporami dotyczącymi umów oraz nieuprawnionym ujawnieniem i zmianami za pomocą:</w:t>
            </w:r>
          </w:p>
          <w:p w14:paraId="02D71306" w14:textId="77777777" w:rsidR="00432B30" w:rsidRPr="00432B30" w:rsidRDefault="00432B30" w:rsidP="0020156E">
            <w:pPr>
              <w:numPr>
                <w:ilvl w:val="0"/>
                <w:numId w:val="62"/>
              </w:numPr>
              <w:snapToGrid w:val="0"/>
              <w:contextualSpacing/>
              <w:jc w:val="both"/>
              <w:rPr>
                <w:rFonts w:ascii="Arial" w:hAnsi="Arial" w:cs="Arial"/>
                <w:iCs/>
                <w:sz w:val="16"/>
                <w:szCs w:val="18"/>
              </w:rPr>
            </w:pPr>
            <w:r w:rsidRPr="00432B30">
              <w:rPr>
                <w:rFonts w:ascii="Arial" w:hAnsi="Arial" w:cs="Arial"/>
                <w:iCs/>
                <w:sz w:val="16"/>
                <w:szCs w:val="18"/>
              </w:rPr>
              <w:t>procesów autoryzacji zaimplementowanych w aplikacjach</w:t>
            </w:r>
          </w:p>
          <w:p w14:paraId="10017F4F" w14:textId="77777777" w:rsidR="00432B30" w:rsidRPr="00432B30" w:rsidRDefault="00432B30" w:rsidP="0020156E">
            <w:pPr>
              <w:numPr>
                <w:ilvl w:val="0"/>
                <w:numId w:val="62"/>
              </w:numPr>
              <w:snapToGrid w:val="0"/>
              <w:contextualSpacing/>
              <w:jc w:val="both"/>
              <w:rPr>
                <w:rFonts w:ascii="Arial" w:hAnsi="Arial" w:cs="Arial"/>
                <w:iCs/>
                <w:sz w:val="16"/>
                <w:szCs w:val="18"/>
              </w:rPr>
            </w:pPr>
            <w:r w:rsidRPr="00432B30">
              <w:rPr>
                <w:rFonts w:ascii="Arial" w:hAnsi="Arial" w:cs="Arial"/>
                <w:iCs/>
                <w:sz w:val="16"/>
                <w:szCs w:val="18"/>
              </w:rPr>
              <w:t>weryfikacji stron komunikacji</w:t>
            </w:r>
          </w:p>
          <w:p w14:paraId="247DC109" w14:textId="77777777" w:rsidR="00432B30" w:rsidRPr="00432B30" w:rsidRDefault="00432B30" w:rsidP="0020156E">
            <w:pPr>
              <w:numPr>
                <w:ilvl w:val="0"/>
                <w:numId w:val="62"/>
              </w:numPr>
              <w:snapToGrid w:val="0"/>
              <w:contextualSpacing/>
              <w:jc w:val="both"/>
              <w:rPr>
                <w:rFonts w:ascii="Arial" w:hAnsi="Arial" w:cs="Arial"/>
                <w:iCs/>
                <w:sz w:val="16"/>
                <w:szCs w:val="18"/>
              </w:rPr>
            </w:pPr>
            <w:r w:rsidRPr="00432B30">
              <w:rPr>
                <w:rFonts w:ascii="Arial" w:hAnsi="Arial" w:cs="Arial"/>
                <w:iCs/>
                <w:sz w:val="16"/>
                <w:szCs w:val="18"/>
              </w:rPr>
              <w:t>wymagania ochrony wszelkich informacji poufnych</w:t>
            </w:r>
          </w:p>
          <w:p w14:paraId="07633DC1" w14:textId="77777777" w:rsidR="00432B30" w:rsidRPr="00432B30" w:rsidRDefault="00432B30" w:rsidP="0020156E">
            <w:pPr>
              <w:numPr>
                <w:ilvl w:val="0"/>
                <w:numId w:val="62"/>
              </w:numPr>
              <w:snapToGrid w:val="0"/>
              <w:contextualSpacing/>
              <w:jc w:val="both"/>
              <w:rPr>
                <w:rFonts w:ascii="Arial" w:hAnsi="Arial" w:cs="Arial"/>
                <w:iCs/>
                <w:sz w:val="16"/>
                <w:szCs w:val="18"/>
              </w:rPr>
            </w:pPr>
            <w:r w:rsidRPr="00432B30">
              <w:rPr>
                <w:rFonts w:ascii="Arial" w:hAnsi="Arial" w:cs="Arial"/>
                <w:iCs/>
                <w:sz w:val="16"/>
                <w:szCs w:val="18"/>
              </w:rPr>
              <w:t>stosowanie szyfrowanych kanałów transmisji</w:t>
            </w:r>
          </w:p>
          <w:p w14:paraId="0544D388" w14:textId="77777777" w:rsidR="00432B30" w:rsidRPr="00432B30" w:rsidRDefault="00432B30" w:rsidP="00432B30">
            <w:pPr>
              <w:snapToGrid w:val="0"/>
              <w:contextualSpacing/>
              <w:jc w:val="both"/>
              <w:rPr>
                <w:rFonts w:ascii="Arial" w:hAnsi="Arial" w:cs="Arial"/>
                <w:iCs/>
                <w:sz w:val="16"/>
                <w:szCs w:val="18"/>
              </w:rPr>
            </w:pPr>
          </w:p>
        </w:tc>
      </w:tr>
      <w:tr w:rsidR="00432B30" w:rsidRPr="00A21C7B" w14:paraId="684BA6D9" w14:textId="77777777" w:rsidTr="007218B5">
        <w:trPr>
          <w:trHeight w:val="538"/>
        </w:trPr>
        <w:tc>
          <w:tcPr>
            <w:tcW w:w="3114" w:type="dxa"/>
            <w:shd w:val="clear" w:color="auto" w:fill="auto"/>
          </w:tcPr>
          <w:p w14:paraId="40BEEA78" w14:textId="77777777" w:rsidR="00432B30" w:rsidRPr="00A21C7B" w:rsidRDefault="00432B30" w:rsidP="00432B30">
            <w:pPr>
              <w:snapToGrid w:val="0"/>
              <w:contextualSpacing/>
              <w:rPr>
                <w:rFonts w:ascii="Arial" w:hAnsi="Arial" w:cs="Arial"/>
              </w:rPr>
            </w:pPr>
            <w:r w:rsidRPr="00A21C7B">
              <w:rPr>
                <w:rFonts w:ascii="Arial" w:hAnsi="Arial" w:cs="Arial"/>
              </w:rPr>
              <w:t>A.14.1.3 Ochrona transakcji usług aplikacyjnych</w:t>
            </w:r>
          </w:p>
        </w:tc>
        <w:tc>
          <w:tcPr>
            <w:tcW w:w="6508" w:type="dxa"/>
            <w:shd w:val="clear" w:color="auto" w:fill="auto"/>
          </w:tcPr>
          <w:p w14:paraId="7735DC26" w14:textId="77777777" w:rsidR="00432B30" w:rsidRPr="00432B30" w:rsidRDefault="00432B30" w:rsidP="00432B30">
            <w:pPr>
              <w:snapToGrid w:val="0"/>
              <w:contextualSpacing/>
              <w:jc w:val="both"/>
              <w:rPr>
                <w:rFonts w:ascii="Arial" w:hAnsi="Arial" w:cs="Arial"/>
                <w:iCs/>
                <w:sz w:val="16"/>
                <w:szCs w:val="18"/>
              </w:rPr>
            </w:pPr>
            <w:r w:rsidRPr="00432B30">
              <w:rPr>
                <w:rFonts w:ascii="Arial" w:hAnsi="Arial" w:cs="Arial"/>
                <w:iCs/>
                <w:sz w:val="16"/>
                <w:szCs w:val="18"/>
              </w:rPr>
              <w:t>Transakcje dokonywane w ramach usług świadomych przez aplikacje są chronione, by zapobiec nieuprawionym zmianom, ujawnieniu, powieleniu czy odtworzeniu, a także błędom w przerwaniu transmisji.</w:t>
            </w:r>
          </w:p>
        </w:tc>
      </w:tr>
      <w:tr w:rsidR="00432B30" w:rsidRPr="00A21C7B" w14:paraId="4ED0C56A" w14:textId="77777777" w:rsidTr="007218B5">
        <w:tc>
          <w:tcPr>
            <w:tcW w:w="9622" w:type="dxa"/>
            <w:gridSpan w:val="2"/>
            <w:shd w:val="clear" w:color="auto" w:fill="auto"/>
          </w:tcPr>
          <w:p w14:paraId="394CB537" w14:textId="77777777" w:rsidR="00432B30" w:rsidRPr="00A21C7B" w:rsidRDefault="00432B30" w:rsidP="00432B30">
            <w:pPr>
              <w:pStyle w:val="Nagwek2"/>
            </w:pPr>
            <w:bookmarkStart w:id="71" w:name="_Toc436723348"/>
            <w:bookmarkStart w:id="72" w:name="_Toc3980670"/>
            <w:r w:rsidRPr="00A21C7B">
              <w:lastRenderedPageBreak/>
              <w:t>A.14.2 Bezpieczeństwo w procesach rozwojowych i wsparcia</w:t>
            </w:r>
            <w:bookmarkEnd w:id="71"/>
            <w:bookmarkEnd w:id="72"/>
          </w:p>
        </w:tc>
      </w:tr>
      <w:tr w:rsidR="00432B30" w:rsidRPr="00A21C7B" w14:paraId="4086632F" w14:textId="77777777" w:rsidTr="007218B5">
        <w:trPr>
          <w:trHeight w:val="395"/>
        </w:trPr>
        <w:tc>
          <w:tcPr>
            <w:tcW w:w="3114" w:type="dxa"/>
            <w:shd w:val="clear" w:color="auto" w:fill="auto"/>
          </w:tcPr>
          <w:p w14:paraId="3A324375" w14:textId="77777777" w:rsidR="00432B30" w:rsidRPr="00A21C7B" w:rsidRDefault="00432B30" w:rsidP="00432B30">
            <w:pPr>
              <w:snapToGrid w:val="0"/>
              <w:contextualSpacing/>
              <w:rPr>
                <w:rFonts w:ascii="Arial" w:hAnsi="Arial" w:cs="Arial"/>
              </w:rPr>
            </w:pPr>
            <w:r w:rsidRPr="00A21C7B">
              <w:rPr>
                <w:rFonts w:ascii="Arial" w:hAnsi="Arial" w:cs="Arial"/>
              </w:rPr>
              <w:t>A.14.2.1 Polityka bezpieczeństwa prac rozwojowych</w:t>
            </w:r>
          </w:p>
        </w:tc>
        <w:tc>
          <w:tcPr>
            <w:tcW w:w="6508" w:type="dxa"/>
            <w:tcBorders>
              <w:bottom w:val="single" w:sz="4" w:space="0" w:color="auto"/>
            </w:tcBorders>
            <w:shd w:val="clear" w:color="auto" w:fill="auto"/>
          </w:tcPr>
          <w:p w14:paraId="3552B213" w14:textId="77777777" w:rsidR="00432B30" w:rsidRPr="00A21C7B" w:rsidRDefault="00086794" w:rsidP="00432B30">
            <w:pPr>
              <w:snapToGrid w:val="0"/>
              <w:contextualSpacing/>
              <w:jc w:val="both"/>
              <w:rPr>
                <w:rFonts w:ascii="Arial" w:hAnsi="Arial" w:cs="Arial"/>
                <w:iCs/>
              </w:rPr>
            </w:pPr>
            <w:r>
              <w:rPr>
                <w:rFonts w:ascii="Arial" w:hAnsi="Arial" w:cs="Arial"/>
                <w:iCs/>
                <w:sz w:val="16"/>
                <w:szCs w:val="18"/>
              </w:rPr>
              <w:t>Szkoła</w:t>
            </w:r>
            <w:r w:rsidR="00C77E4D" w:rsidRPr="00C77E4D">
              <w:rPr>
                <w:rFonts w:ascii="Arial" w:hAnsi="Arial" w:cs="Arial"/>
                <w:iCs/>
                <w:sz w:val="16"/>
                <w:szCs w:val="18"/>
              </w:rPr>
              <w:t xml:space="preserve"> nie prowadzi samodzielnie prac rozwojowych związanych z oprogramowaniem.</w:t>
            </w:r>
          </w:p>
        </w:tc>
      </w:tr>
      <w:tr w:rsidR="00803CEA" w:rsidRPr="00A21C7B" w14:paraId="057E6CD4" w14:textId="77777777" w:rsidTr="007218B5">
        <w:trPr>
          <w:trHeight w:val="70"/>
        </w:trPr>
        <w:tc>
          <w:tcPr>
            <w:tcW w:w="3114" w:type="dxa"/>
            <w:shd w:val="clear" w:color="auto" w:fill="auto"/>
          </w:tcPr>
          <w:p w14:paraId="7E97EB92" w14:textId="77777777" w:rsidR="00803CEA" w:rsidRPr="00A21C7B" w:rsidRDefault="00803CEA" w:rsidP="00803CEA">
            <w:pPr>
              <w:snapToGrid w:val="0"/>
              <w:contextualSpacing/>
              <w:rPr>
                <w:rFonts w:ascii="Arial" w:hAnsi="Arial" w:cs="Arial"/>
              </w:rPr>
            </w:pPr>
            <w:r w:rsidRPr="00A21C7B">
              <w:rPr>
                <w:rFonts w:ascii="Arial" w:hAnsi="Arial" w:cs="Arial"/>
              </w:rPr>
              <w:t>A.14.2.2 Procedury zarządzania zmianą w systemie</w:t>
            </w:r>
          </w:p>
        </w:tc>
        <w:tc>
          <w:tcPr>
            <w:tcW w:w="6508" w:type="dxa"/>
            <w:tcBorders>
              <w:bottom w:val="nil"/>
            </w:tcBorders>
            <w:shd w:val="clear" w:color="auto" w:fill="auto"/>
            <w:vAlign w:val="center"/>
          </w:tcPr>
          <w:p w14:paraId="253536A7" w14:textId="77777777" w:rsidR="00803CEA" w:rsidRPr="00A21C7B" w:rsidRDefault="00803CEA" w:rsidP="00803CEA">
            <w:pPr>
              <w:snapToGrid w:val="0"/>
              <w:contextualSpacing/>
              <w:jc w:val="both"/>
              <w:rPr>
                <w:rFonts w:ascii="Arial" w:hAnsi="Arial" w:cs="Arial"/>
                <w:iCs/>
              </w:rPr>
            </w:pPr>
            <w:r w:rsidRPr="00273A8D">
              <w:rPr>
                <w:iCs/>
                <w:sz w:val="16"/>
                <w:szCs w:val="18"/>
              </w:rPr>
              <w:t>Polityk</w:t>
            </w:r>
            <w:r>
              <w:rPr>
                <w:iCs/>
                <w:sz w:val="16"/>
                <w:szCs w:val="18"/>
              </w:rPr>
              <w:t>ę</w:t>
            </w:r>
            <w:r w:rsidRPr="00273A8D">
              <w:rPr>
                <w:iCs/>
                <w:sz w:val="16"/>
                <w:szCs w:val="18"/>
              </w:rPr>
              <w:t xml:space="preserve"> zamieszczon</w:t>
            </w:r>
            <w:r>
              <w:rPr>
                <w:iCs/>
                <w:sz w:val="16"/>
                <w:szCs w:val="18"/>
              </w:rPr>
              <w:t>o</w:t>
            </w:r>
            <w:r w:rsidRPr="00273A8D">
              <w:rPr>
                <w:iCs/>
                <w:sz w:val="16"/>
                <w:szCs w:val="18"/>
              </w:rPr>
              <w:t xml:space="preserve"> w dokumencie „</w:t>
            </w:r>
            <w:r>
              <w:rPr>
                <w:iCs/>
                <w:sz w:val="16"/>
                <w:szCs w:val="18"/>
              </w:rPr>
              <w:t>S</w:t>
            </w:r>
            <w:r w:rsidRPr="00273A8D">
              <w:rPr>
                <w:iCs/>
                <w:sz w:val="16"/>
                <w:szCs w:val="18"/>
              </w:rPr>
              <w:t>ystem zarządzania</w:t>
            </w:r>
            <w:r>
              <w:rPr>
                <w:iCs/>
                <w:sz w:val="16"/>
                <w:szCs w:val="18"/>
              </w:rPr>
              <w:t xml:space="preserve"> </w:t>
            </w:r>
            <w:r w:rsidRPr="00273A8D">
              <w:rPr>
                <w:iCs/>
                <w:sz w:val="16"/>
                <w:szCs w:val="18"/>
              </w:rPr>
              <w:t>ochroną danych osobowych i bezpieczeństwem informacji</w:t>
            </w:r>
            <w:r>
              <w:rPr>
                <w:iCs/>
                <w:sz w:val="16"/>
                <w:szCs w:val="18"/>
              </w:rPr>
              <w:t xml:space="preserve"> </w:t>
            </w:r>
            <w:r w:rsidRPr="00273A8D">
              <w:rPr>
                <w:iCs/>
                <w:sz w:val="16"/>
                <w:szCs w:val="18"/>
              </w:rPr>
              <w:t>(wewnętrzny kodeks postępowania)</w:t>
            </w:r>
            <w:r>
              <w:rPr>
                <w:iCs/>
                <w:sz w:val="16"/>
                <w:szCs w:val="18"/>
              </w:rPr>
              <w:t>”.</w:t>
            </w:r>
          </w:p>
        </w:tc>
      </w:tr>
      <w:tr w:rsidR="00803CEA" w:rsidRPr="00A21C7B" w14:paraId="1747544A" w14:textId="77777777" w:rsidTr="007218B5">
        <w:trPr>
          <w:trHeight w:val="431"/>
        </w:trPr>
        <w:tc>
          <w:tcPr>
            <w:tcW w:w="3114" w:type="dxa"/>
            <w:tcBorders>
              <w:bottom w:val="single" w:sz="4" w:space="0" w:color="auto"/>
            </w:tcBorders>
            <w:shd w:val="clear" w:color="auto" w:fill="auto"/>
          </w:tcPr>
          <w:p w14:paraId="5E21B16B" w14:textId="77777777" w:rsidR="00803CEA" w:rsidRPr="00A21C7B" w:rsidRDefault="00803CEA" w:rsidP="00803CEA">
            <w:pPr>
              <w:snapToGrid w:val="0"/>
              <w:contextualSpacing/>
              <w:rPr>
                <w:rFonts w:ascii="Arial" w:hAnsi="Arial" w:cs="Arial"/>
              </w:rPr>
            </w:pPr>
            <w:r w:rsidRPr="00A21C7B">
              <w:rPr>
                <w:rFonts w:ascii="Arial" w:hAnsi="Arial" w:cs="Arial"/>
              </w:rPr>
              <w:t>A.14.2.3 Techniczny przegląd aplikacji po zmianach w systemie operacyjnym</w:t>
            </w:r>
          </w:p>
        </w:tc>
        <w:tc>
          <w:tcPr>
            <w:tcW w:w="6508" w:type="dxa"/>
            <w:tcBorders>
              <w:bottom w:val="single" w:sz="4" w:space="0" w:color="auto"/>
            </w:tcBorders>
            <w:shd w:val="clear" w:color="auto" w:fill="auto"/>
          </w:tcPr>
          <w:p w14:paraId="4DA03CBF" w14:textId="77777777" w:rsidR="00803CEA" w:rsidRPr="00803CEA" w:rsidRDefault="00185793" w:rsidP="00803CEA">
            <w:pPr>
              <w:snapToGrid w:val="0"/>
              <w:contextualSpacing/>
              <w:jc w:val="both"/>
              <w:rPr>
                <w:iCs/>
                <w:sz w:val="16"/>
                <w:szCs w:val="18"/>
              </w:rPr>
            </w:pPr>
            <w:r>
              <w:rPr>
                <w:iCs/>
                <w:sz w:val="16"/>
                <w:szCs w:val="18"/>
              </w:rPr>
              <w:t>Szkoła</w:t>
            </w:r>
            <w:r w:rsidR="00803CEA" w:rsidRPr="00803CEA">
              <w:rPr>
                <w:iCs/>
                <w:sz w:val="16"/>
                <w:szCs w:val="18"/>
              </w:rPr>
              <w:t xml:space="preserve"> prowadzi przeglądy zabezpieczeń aplikacji i integralności w celu zapewnienia, że nie zostały one naruszone na skutek wprowadzonych zmian.</w:t>
            </w:r>
          </w:p>
        </w:tc>
      </w:tr>
      <w:tr w:rsidR="00803CEA" w:rsidRPr="00A21C7B" w14:paraId="36E74238" w14:textId="77777777" w:rsidTr="007218B5">
        <w:trPr>
          <w:trHeight w:val="70"/>
        </w:trPr>
        <w:tc>
          <w:tcPr>
            <w:tcW w:w="3114" w:type="dxa"/>
            <w:tcBorders>
              <w:bottom w:val="single" w:sz="4" w:space="0" w:color="auto"/>
            </w:tcBorders>
            <w:shd w:val="clear" w:color="auto" w:fill="auto"/>
          </w:tcPr>
          <w:p w14:paraId="267959C0" w14:textId="77777777" w:rsidR="00803CEA" w:rsidRPr="00A21C7B" w:rsidRDefault="00803CEA" w:rsidP="00803CEA">
            <w:pPr>
              <w:snapToGrid w:val="0"/>
              <w:contextualSpacing/>
              <w:rPr>
                <w:rFonts w:ascii="Arial" w:hAnsi="Arial" w:cs="Arial"/>
              </w:rPr>
            </w:pPr>
            <w:r w:rsidRPr="00A21C7B">
              <w:rPr>
                <w:rFonts w:ascii="Arial" w:hAnsi="Arial" w:cs="Arial"/>
              </w:rPr>
              <w:t>A.14.2.4 Ograniczenia dotyczące zmian w pakietach oprogramowania</w:t>
            </w:r>
          </w:p>
        </w:tc>
        <w:tc>
          <w:tcPr>
            <w:tcW w:w="6508" w:type="dxa"/>
            <w:tcBorders>
              <w:bottom w:val="single" w:sz="4" w:space="0" w:color="auto"/>
            </w:tcBorders>
            <w:shd w:val="clear" w:color="auto" w:fill="auto"/>
          </w:tcPr>
          <w:p w14:paraId="1874DD70" w14:textId="77777777" w:rsidR="00803CEA" w:rsidRDefault="00C03A30" w:rsidP="00803CEA">
            <w:pPr>
              <w:snapToGrid w:val="0"/>
              <w:contextualSpacing/>
              <w:jc w:val="both"/>
              <w:rPr>
                <w:iCs/>
                <w:sz w:val="16"/>
                <w:szCs w:val="18"/>
              </w:rPr>
            </w:pPr>
            <w:r>
              <w:rPr>
                <w:iCs/>
                <w:sz w:val="16"/>
                <w:szCs w:val="18"/>
              </w:rPr>
              <w:t>Ograniczenia dotyczące zmian w pakietach oprogramowania definiuje się i poddaje weryfikacji w stosunku do nadawanych uprawnień.</w:t>
            </w:r>
          </w:p>
          <w:p w14:paraId="565FDE7D" w14:textId="77777777" w:rsidR="00C03A30" w:rsidRPr="00803CEA" w:rsidRDefault="00C03A30" w:rsidP="00803CEA">
            <w:pPr>
              <w:snapToGrid w:val="0"/>
              <w:contextualSpacing/>
              <w:jc w:val="both"/>
              <w:rPr>
                <w:iCs/>
                <w:sz w:val="16"/>
                <w:szCs w:val="18"/>
              </w:rPr>
            </w:pPr>
            <w:r>
              <w:rPr>
                <w:iCs/>
                <w:sz w:val="16"/>
                <w:szCs w:val="18"/>
              </w:rPr>
              <w:t>W przypadku ujawnienia zagrożeń, zasady ograniczeń oceniane są w trakcie szacowania ryzyka.</w:t>
            </w:r>
          </w:p>
        </w:tc>
      </w:tr>
      <w:tr w:rsidR="00E45374" w:rsidRPr="00A21C7B" w14:paraId="6C60AB43" w14:textId="77777777" w:rsidTr="007218B5">
        <w:trPr>
          <w:trHeight w:val="473"/>
        </w:trPr>
        <w:tc>
          <w:tcPr>
            <w:tcW w:w="3114" w:type="dxa"/>
            <w:tcBorders>
              <w:top w:val="single" w:sz="4" w:space="0" w:color="auto"/>
            </w:tcBorders>
            <w:shd w:val="clear" w:color="auto" w:fill="auto"/>
          </w:tcPr>
          <w:p w14:paraId="60E42BE5" w14:textId="77777777" w:rsidR="00E45374" w:rsidRPr="00A21C7B" w:rsidRDefault="00E45374" w:rsidP="00803CEA">
            <w:pPr>
              <w:snapToGrid w:val="0"/>
              <w:contextualSpacing/>
              <w:rPr>
                <w:rFonts w:ascii="Arial" w:hAnsi="Arial" w:cs="Arial"/>
              </w:rPr>
            </w:pPr>
            <w:r w:rsidRPr="00A21C7B">
              <w:rPr>
                <w:rFonts w:ascii="Arial" w:hAnsi="Arial" w:cs="Arial"/>
              </w:rPr>
              <w:t>A.14.2.5 Zasady budowy bezpiecznego systemu</w:t>
            </w:r>
          </w:p>
        </w:tc>
        <w:tc>
          <w:tcPr>
            <w:tcW w:w="6508" w:type="dxa"/>
            <w:vMerge w:val="restart"/>
            <w:tcBorders>
              <w:top w:val="single" w:sz="4" w:space="0" w:color="auto"/>
            </w:tcBorders>
            <w:shd w:val="clear" w:color="auto" w:fill="auto"/>
            <w:vAlign w:val="center"/>
          </w:tcPr>
          <w:p w14:paraId="2C74C9F5" w14:textId="77777777" w:rsidR="00E45374" w:rsidRDefault="00E45374" w:rsidP="00E45374">
            <w:pPr>
              <w:snapToGrid w:val="0"/>
              <w:contextualSpacing/>
              <w:jc w:val="both"/>
              <w:rPr>
                <w:iCs/>
                <w:sz w:val="16"/>
                <w:szCs w:val="18"/>
              </w:rPr>
            </w:pPr>
            <w:r w:rsidRPr="007F1554">
              <w:rPr>
                <w:iCs/>
                <w:sz w:val="16"/>
                <w:szCs w:val="18"/>
              </w:rPr>
              <w:t xml:space="preserve">Projektowanie </w:t>
            </w:r>
            <w:r>
              <w:rPr>
                <w:iCs/>
                <w:sz w:val="16"/>
                <w:szCs w:val="18"/>
              </w:rPr>
              <w:t xml:space="preserve">i rozwój </w:t>
            </w:r>
            <w:r w:rsidRPr="007F1554">
              <w:rPr>
                <w:iCs/>
                <w:sz w:val="16"/>
                <w:szCs w:val="18"/>
              </w:rPr>
              <w:t>bezpiecznych systemów odbywa się we współpracy z adekwatnymi wyspecjalizowanymi organizacjami zewnętrznymi.</w:t>
            </w:r>
          </w:p>
          <w:p w14:paraId="177486B6" w14:textId="77777777" w:rsidR="00E45374" w:rsidRPr="007F1554" w:rsidRDefault="00E45374" w:rsidP="00E45374">
            <w:pPr>
              <w:snapToGrid w:val="0"/>
              <w:contextualSpacing/>
              <w:jc w:val="both"/>
              <w:rPr>
                <w:iCs/>
                <w:sz w:val="16"/>
                <w:szCs w:val="18"/>
              </w:rPr>
            </w:pPr>
            <w:r>
              <w:rPr>
                <w:iCs/>
                <w:sz w:val="16"/>
                <w:szCs w:val="18"/>
              </w:rPr>
              <w:t>Procedury, aspekty techniczne i warunki odbioru ustalane są na poziomie umów.</w:t>
            </w:r>
          </w:p>
        </w:tc>
      </w:tr>
      <w:tr w:rsidR="00E45374" w:rsidRPr="00A21C7B" w14:paraId="5AE57B60" w14:textId="77777777" w:rsidTr="007218B5">
        <w:trPr>
          <w:trHeight w:val="281"/>
        </w:trPr>
        <w:tc>
          <w:tcPr>
            <w:tcW w:w="3114" w:type="dxa"/>
            <w:shd w:val="clear" w:color="auto" w:fill="auto"/>
          </w:tcPr>
          <w:p w14:paraId="53971D8E" w14:textId="77777777" w:rsidR="00E45374" w:rsidRPr="00A21C7B" w:rsidRDefault="00E45374" w:rsidP="00803CEA">
            <w:pPr>
              <w:snapToGrid w:val="0"/>
              <w:contextualSpacing/>
              <w:rPr>
                <w:rFonts w:ascii="Arial" w:hAnsi="Arial" w:cs="Arial"/>
              </w:rPr>
            </w:pPr>
            <w:r w:rsidRPr="00A21C7B">
              <w:rPr>
                <w:rFonts w:ascii="Arial" w:hAnsi="Arial" w:cs="Arial"/>
              </w:rPr>
              <w:t>A.14.2.6 Bezpieczne środowisko rozwojowe</w:t>
            </w:r>
            <w:r w:rsidRPr="00A21C7B">
              <w:rPr>
                <w:rFonts w:ascii="Arial" w:hAnsi="Arial" w:cs="Arial"/>
              </w:rPr>
              <w:tab/>
            </w:r>
          </w:p>
        </w:tc>
        <w:tc>
          <w:tcPr>
            <w:tcW w:w="6508" w:type="dxa"/>
            <w:vMerge/>
            <w:shd w:val="clear" w:color="auto" w:fill="auto"/>
          </w:tcPr>
          <w:p w14:paraId="67559FEF" w14:textId="77777777" w:rsidR="00E45374" w:rsidRPr="007F1554" w:rsidRDefault="00E45374" w:rsidP="00803CEA">
            <w:pPr>
              <w:snapToGrid w:val="0"/>
              <w:contextualSpacing/>
              <w:jc w:val="both"/>
              <w:rPr>
                <w:iCs/>
                <w:sz w:val="16"/>
                <w:szCs w:val="18"/>
              </w:rPr>
            </w:pPr>
          </w:p>
        </w:tc>
      </w:tr>
      <w:tr w:rsidR="00E45374" w:rsidRPr="00A21C7B" w14:paraId="11008508" w14:textId="77777777" w:rsidTr="007218B5">
        <w:trPr>
          <w:trHeight w:val="608"/>
        </w:trPr>
        <w:tc>
          <w:tcPr>
            <w:tcW w:w="3114" w:type="dxa"/>
            <w:shd w:val="clear" w:color="auto" w:fill="auto"/>
          </w:tcPr>
          <w:p w14:paraId="30BAECC4" w14:textId="77777777" w:rsidR="00E45374" w:rsidRPr="00A21C7B" w:rsidRDefault="00E45374" w:rsidP="00803CEA">
            <w:pPr>
              <w:snapToGrid w:val="0"/>
              <w:contextualSpacing/>
              <w:rPr>
                <w:rFonts w:ascii="Arial" w:hAnsi="Arial" w:cs="Arial"/>
              </w:rPr>
            </w:pPr>
            <w:r w:rsidRPr="00A21C7B">
              <w:rPr>
                <w:rFonts w:ascii="Arial" w:hAnsi="Arial" w:cs="Arial"/>
              </w:rPr>
              <w:t>A.14.2.7 Prace rozwojowe powierzone firmie zewnętrznej</w:t>
            </w:r>
            <w:r w:rsidRPr="00A21C7B">
              <w:rPr>
                <w:rFonts w:ascii="Arial" w:hAnsi="Arial" w:cs="Arial"/>
              </w:rPr>
              <w:tab/>
            </w:r>
          </w:p>
        </w:tc>
        <w:tc>
          <w:tcPr>
            <w:tcW w:w="6508" w:type="dxa"/>
            <w:vMerge/>
            <w:shd w:val="clear" w:color="auto" w:fill="auto"/>
          </w:tcPr>
          <w:p w14:paraId="0E19DB58" w14:textId="77777777" w:rsidR="00E45374" w:rsidRPr="00A21C7B" w:rsidRDefault="00E45374" w:rsidP="00803CEA">
            <w:pPr>
              <w:snapToGrid w:val="0"/>
              <w:contextualSpacing/>
              <w:jc w:val="both"/>
              <w:rPr>
                <w:rFonts w:ascii="Arial" w:hAnsi="Arial" w:cs="Arial"/>
              </w:rPr>
            </w:pPr>
          </w:p>
        </w:tc>
      </w:tr>
      <w:tr w:rsidR="00E45374" w:rsidRPr="00A21C7B" w14:paraId="627C3A1C" w14:textId="77777777" w:rsidTr="007218B5">
        <w:trPr>
          <w:trHeight w:val="253"/>
        </w:trPr>
        <w:tc>
          <w:tcPr>
            <w:tcW w:w="3114" w:type="dxa"/>
            <w:shd w:val="clear" w:color="auto" w:fill="auto"/>
          </w:tcPr>
          <w:p w14:paraId="5BFC3103" w14:textId="77777777" w:rsidR="00E45374" w:rsidRPr="00A21C7B" w:rsidRDefault="00E45374" w:rsidP="00803CEA">
            <w:pPr>
              <w:snapToGrid w:val="0"/>
              <w:contextualSpacing/>
              <w:rPr>
                <w:rFonts w:ascii="Arial" w:hAnsi="Arial" w:cs="Arial"/>
              </w:rPr>
            </w:pPr>
            <w:r w:rsidRPr="00A21C7B">
              <w:rPr>
                <w:rFonts w:ascii="Arial" w:hAnsi="Arial" w:cs="Arial"/>
              </w:rPr>
              <w:t>A. 14.2.8 Testowanie bezpieczeństwa systemu</w:t>
            </w:r>
          </w:p>
        </w:tc>
        <w:tc>
          <w:tcPr>
            <w:tcW w:w="6508" w:type="dxa"/>
            <w:vMerge/>
            <w:shd w:val="clear" w:color="auto" w:fill="auto"/>
            <w:vAlign w:val="center"/>
          </w:tcPr>
          <w:p w14:paraId="74F12743" w14:textId="77777777" w:rsidR="00E45374" w:rsidRPr="00A21C7B" w:rsidRDefault="00E45374" w:rsidP="00803CEA">
            <w:pPr>
              <w:snapToGrid w:val="0"/>
              <w:contextualSpacing/>
              <w:jc w:val="both"/>
              <w:rPr>
                <w:rFonts w:ascii="Arial" w:hAnsi="Arial" w:cs="Arial"/>
              </w:rPr>
            </w:pPr>
          </w:p>
        </w:tc>
      </w:tr>
      <w:tr w:rsidR="00E45374" w:rsidRPr="00A21C7B" w14:paraId="3B2EFBAF" w14:textId="77777777" w:rsidTr="007218B5">
        <w:trPr>
          <w:trHeight w:val="70"/>
        </w:trPr>
        <w:tc>
          <w:tcPr>
            <w:tcW w:w="3114" w:type="dxa"/>
            <w:shd w:val="clear" w:color="auto" w:fill="auto"/>
          </w:tcPr>
          <w:p w14:paraId="52CE3F47" w14:textId="77777777" w:rsidR="00E45374" w:rsidRPr="00A21C7B" w:rsidRDefault="00E45374" w:rsidP="00803CEA">
            <w:pPr>
              <w:snapToGrid w:val="0"/>
              <w:contextualSpacing/>
              <w:rPr>
                <w:rFonts w:ascii="Arial" w:hAnsi="Arial" w:cs="Arial"/>
              </w:rPr>
            </w:pPr>
            <w:r w:rsidRPr="00A21C7B">
              <w:rPr>
                <w:rFonts w:ascii="Arial" w:hAnsi="Arial" w:cs="Arial"/>
              </w:rPr>
              <w:t>A.14.2.9 Testy odbiorowe systemu</w:t>
            </w:r>
            <w:r w:rsidRPr="00A21C7B">
              <w:rPr>
                <w:rFonts w:ascii="Arial" w:hAnsi="Arial" w:cs="Arial"/>
              </w:rPr>
              <w:tab/>
            </w:r>
          </w:p>
        </w:tc>
        <w:tc>
          <w:tcPr>
            <w:tcW w:w="6508" w:type="dxa"/>
            <w:vMerge/>
            <w:shd w:val="clear" w:color="auto" w:fill="auto"/>
            <w:vAlign w:val="center"/>
          </w:tcPr>
          <w:p w14:paraId="4D5E7157" w14:textId="77777777" w:rsidR="00E45374" w:rsidRPr="00A21C7B" w:rsidRDefault="00E45374" w:rsidP="00803CEA">
            <w:pPr>
              <w:snapToGrid w:val="0"/>
              <w:contextualSpacing/>
              <w:jc w:val="both"/>
              <w:rPr>
                <w:rFonts w:ascii="Arial" w:hAnsi="Arial" w:cs="Arial"/>
              </w:rPr>
            </w:pPr>
          </w:p>
        </w:tc>
      </w:tr>
      <w:tr w:rsidR="00803CEA" w:rsidRPr="00A21C7B" w14:paraId="31838BFB" w14:textId="77777777" w:rsidTr="007218B5">
        <w:tc>
          <w:tcPr>
            <w:tcW w:w="9622" w:type="dxa"/>
            <w:gridSpan w:val="2"/>
            <w:shd w:val="clear" w:color="auto" w:fill="auto"/>
          </w:tcPr>
          <w:p w14:paraId="147A43B1" w14:textId="77777777" w:rsidR="00803CEA" w:rsidRPr="00A21C7B" w:rsidRDefault="00803CEA" w:rsidP="00803CEA">
            <w:pPr>
              <w:pStyle w:val="Nagwek2"/>
            </w:pPr>
            <w:bookmarkStart w:id="73" w:name="_Toc436723349"/>
            <w:bookmarkStart w:id="74" w:name="_Toc3980671"/>
            <w:r w:rsidRPr="00A21C7B">
              <w:t>A.14.3 Dane testowe</w:t>
            </w:r>
            <w:bookmarkEnd w:id="73"/>
            <w:bookmarkEnd w:id="74"/>
          </w:p>
        </w:tc>
      </w:tr>
      <w:tr w:rsidR="00803CEA" w:rsidRPr="00A21C7B" w14:paraId="272C674D" w14:textId="77777777" w:rsidTr="007218B5">
        <w:trPr>
          <w:trHeight w:val="425"/>
        </w:trPr>
        <w:tc>
          <w:tcPr>
            <w:tcW w:w="3114" w:type="dxa"/>
            <w:shd w:val="clear" w:color="auto" w:fill="auto"/>
          </w:tcPr>
          <w:p w14:paraId="1E9DFC3E" w14:textId="77777777" w:rsidR="00803CEA" w:rsidRPr="00A21C7B" w:rsidRDefault="00803CEA" w:rsidP="00803CEA">
            <w:pPr>
              <w:snapToGrid w:val="0"/>
              <w:contextualSpacing/>
              <w:rPr>
                <w:rFonts w:ascii="Arial" w:hAnsi="Arial" w:cs="Arial"/>
              </w:rPr>
            </w:pPr>
            <w:r w:rsidRPr="00A21C7B">
              <w:rPr>
                <w:rFonts w:ascii="Arial" w:hAnsi="Arial" w:cs="Arial"/>
              </w:rPr>
              <w:t>A.14.3.1 Ochrona danych testowych</w:t>
            </w:r>
            <w:r w:rsidRPr="00A21C7B">
              <w:rPr>
                <w:rFonts w:ascii="Arial" w:hAnsi="Arial" w:cs="Arial"/>
              </w:rPr>
              <w:tab/>
            </w:r>
          </w:p>
        </w:tc>
        <w:tc>
          <w:tcPr>
            <w:tcW w:w="6508" w:type="dxa"/>
            <w:shd w:val="clear" w:color="auto" w:fill="auto"/>
          </w:tcPr>
          <w:p w14:paraId="2DE2AB1E" w14:textId="77777777" w:rsidR="004914B8" w:rsidRDefault="004914B8" w:rsidP="004914B8">
            <w:pPr>
              <w:snapToGrid w:val="0"/>
              <w:contextualSpacing/>
              <w:jc w:val="both"/>
              <w:rPr>
                <w:iCs/>
                <w:sz w:val="16"/>
                <w:szCs w:val="18"/>
              </w:rPr>
            </w:pPr>
            <w:r w:rsidRPr="004914B8">
              <w:rPr>
                <w:iCs/>
                <w:sz w:val="16"/>
                <w:szCs w:val="18"/>
              </w:rPr>
              <w:t xml:space="preserve">Testowanie </w:t>
            </w:r>
            <w:r w:rsidRPr="007F1554">
              <w:rPr>
                <w:iCs/>
                <w:sz w:val="16"/>
                <w:szCs w:val="18"/>
              </w:rPr>
              <w:t>odbywa się we współpracy z adekwatnymi wyspecjalizowanymi organizacjami zewnętrznymi.</w:t>
            </w:r>
          </w:p>
          <w:p w14:paraId="6BCB7A82" w14:textId="77777777" w:rsidR="00803CEA" w:rsidRDefault="004914B8" w:rsidP="000F2CCC">
            <w:pPr>
              <w:snapToGrid w:val="0"/>
              <w:contextualSpacing/>
              <w:jc w:val="both"/>
              <w:rPr>
                <w:iCs/>
                <w:sz w:val="16"/>
                <w:szCs w:val="18"/>
              </w:rPr>
            </w:pPr>
            <w:r>
              <w:rPr>
                <w:iCs/>
                <w:sz w:val="16"/>
                <w:szCs w:val="18"/>
              </w:rPr>
              <w:t>Procedury, aspekty techniczne i warunki odbioru ustalane są na poziomie umów.</w:t>
            </w:r>
          </w:p>
          <w:p w14:paraId="7827BA8B" w14:textId="77777777" w:rsidR="000F2CCC" w:rsidRPr="004914B8" w:rsidRDefault="000F2CCC" w:rsidP="00EC0EF6">
            <w:pPr>
              <w:snapToGrid w:val="0"/>
              <w:contextualSpacing/>
              <w:jc w:val="both"/>
              <w:rPr>
                <w:iCs/>
                <w:sz w:val="16"/>
                <w:szCs w:val="18"/>
              </w:rPr>
            </w:pPr>
            <w:r w:rsidRPr="000F2CCC">
              <w:rPr>
                <w:iCs/>
                <w:sz w:val="16"/>
                <w:szCs w:val="18"/>
              </w:rPr>
              <w:t xml:space="preserve">Dane testowe podlegają kontroli i są zabezpieczane przez </w:t>
            </w:r>
            <w:r w:rsidR="00EC0EF6">
              <w:rPr>
                <w:iCs/>
                <w:sz w:val="16"/>
                <w:szCs w:val="18"/>
              </w:rPr>
              <w:t>ASI.</w:t>
            </w:r>
            <w:r w:rsidRPr="000F2CCC">
              <w:rPr>
                <w:iCs/>
                <w:sz w:val="16"/>
                <w:szCs w:val="18"/>
              </w:rPr>
              <w:t xml:space="preserve"> Wykorzystywanie danych rzeczywistych do celów testowych jest zabronione</w:t>
            </w:r>
            <w:r>
              <w:rPr>
                <w:iCs/>
                <w:sz w:val="16"/>
                <w:szCs w:val="18"/>
              </w:rPr>
              <w:t>.</w:t>
            </w:r>
          </w:p>
        </w:tc>
      </w:tr>
      <w:tr w:rsidR="00803CEA" w:rsidRPr="00A21C7B" w14:paraId="70468569" w14:textId="77777777" w:rsidTr="007218B5">
        <w:tc>
          <w:tcPr>
            <w:tcW w:w="9622" w:type="dxa"/>
            <w:gridSpan w:val="2"/>
            <w:shd w:val="clear" w:color="auto" w:fill="auto"/>
          </w:tcPr>
          <w:p w14:paraId="6D83B1BD" w14:textId="77777777" w:rsidR="00803CEA" w:rsidRPr="00A21C7B" w:rsidRDefault="00803CEA" w:rsidP="00803CEA">
            <w:pPr>
              <w:pStyle w:val="Nagwek1"/>
            </w:pPr>
            <w:bookmarkStart w:id="75" w:name="_Toc436723350"/>
            <w:bookmarkStart w:id="76" w:name="_Toc3980672"/>
            <w:r w:rsidRPr="00A21C7B">
              <w:t>A.15 Relacje z dostawcami</w:t>
            </w:r>
            <w:bookmarkEnd w:id="75"/>
            <w:bookmarkEnd w:id="76"/>
          </w:p>
        </w:tc>
      </w:tr>
      <w:tr w:rsidR="00803CEA" w:rsidRPr="00A21C7B" w14:paraId="291EF6CF" w14:textId="77777777" w:rsidTr="007218B5">
        <w:tc>
          <w:tcPr>
            <w:tcW w:w="9622" w:type="dxa"/>
            <w:gridSpan w:val="2"/>
            <w:shd w:val="clear" w:color="auto" w:fill="auto"/>
          </w:tcPr>
          <w:p w14:paraId="5C7900C2" w14:textId="77777777" w:rsidR="00803CEA" w:rsidRPr="00A21C7B" w:rsidRDefault="00803CEA" w:rsidP="00803CEA">
            <w:pPr>
              <w:pStyle w:val="Nagwek1"/>
            </w:pPr>
            <w:bookmarkStart w:id="77" w:name="_Toc436723351"/>
            <w:bookmarkStart w:id="78" w:name="_Toc3980673"/>
            <w:r w:rsidRPr="00A21C7B">
              <w:t>A.15.1 Bezpieczeństwo informacji w relacjach z dostawcami</w:t>
            </w:r>
            <w:bookmarkEnd w:id="77"/>
            <w:bookmarkEnd w:id="78"/>
          </w:p>
        </w:tc>
      </w:tr>
      <w:tr w:rsidR="000F2CCC" w:rsidRPr="00A21C7B" w14:paraId="2CE5FD92" w14:textId="77777777" w:rsidTr="007218B5">
        <w:trPr>
          <w:trHeight w:val="802"/>
        </w:trPr>
        <w:tc>
          <w:tcPr>
            <w:tcW w:w="3114" w:type="dxa"/>
            <w:shd w:val="clear" w:color="auto" w:fill="auto"/>
          </w:tcPr>
          <w:p w14:paraId="23EF1EFE" w14:textId="77777777" w:rsidR="000F2CCC" w:rsidRPr="00A21C7B" w:rsidRDefault="000F2CCC" w:rsidP="000F2CCC">
            <w:pPr>
              <w:snapToGrid w:val="0"/>
              <w:contextualSpacing/>
              <w:rPr>
                <w:rFonts w:ascii="Arial" w:hAnsi="Arial" w:cs="Arial"/>
              </w:rPr>
            </w:pPr>
            <w:r w:rsidRPr="00A21C7B">
              <w:rPr>
                <w:rFonts w:ascii="Arial" w:hAnsi="Arial" w:cs="Arial"/>
              </w:rPr>
              <w:t>A.15.1.1 Polityka bezpieczeństwa informacji w relacjach z dostawcami</w:t>
            </w:r>
          </w:p>
        </w:tc>
        <w:tc>
          <w:tcPr>
            <w:tcW w:w="6508" w:type="dxa"/>
            <w:shd w:val="clear" w:color="auto" w:fill="auto"/>
          </w:tcPr>
          <w:p w14:paraId="2784CE2B" w14:textId="77777777" w:rsidR="000F2CCC" w:rsidRPr="00837FF9" w:rsidRDefault="000F2CCC" w:rsidP="00185793">
            <w:pPr>
              <w:snapToGrid w:val="0"/>
              <w:contextualSpacing/>
              <w:jc w:val="both"/>
              <w:rPr>
                <w:iCs/>
                <w:sz w:val="16"/>
                <w:szCs w:val="18"/>
              </w:rPr>
            </w:pPr>
            <w:r w:rsidRPr="00837FF9">
              <w:rPr>
                <w:iCs/>
                <w:sz w:val="16"/>
                <w:szCs w:val="18"/>
              </w:rPr>
              <w:t xml:space="preserve">Usługi w obszarach kluczowych dla funkcjonowania </w:t>
            </w:r>
            <w:r w:rsidR="00185793">
              <w:rPr>
                <w:iCs/>
                <w:sz w:val="16"/>
                <w:szCs w:val="18"/>
              </w:rPr>
              <w:t>Szkoły</w:t>
            </w:r>
            <w:r w:rsidRPr="00837FF9">
              <w:rPr>
                <w:iCs/>
                <w:sz w:val="16"/>
                <w:szCs w:val="18"/>
              </w:rPr>
              <w:t xml:space="preserve"> zawierają w umowach klauzule o poufności jak również postanowienia gwarantują ce integralność oraz dostępność danych.</w:t>
            </w:r>
          </w:p>
        </w:tc>
      </w:tr>
      <w:tr w:rsidR="000F2CCC" w:rsidRPr="00A21C7B" w14:paraId="714801C7" w14:textId="77777777" w:rsidTr="007218B5">
        <w:trPr>
          <w:trHeight w:val="313"/>
        </w:trPr>
        <w:tc>
          <w:tcPr>
            <w:tcW w:w="3114" w:type="dxa"/>
            <w:shd w:val="clear" w:color="auto" w:fill="auto"/>
          </w:tcPr>
          <w:p w14:paraId="0E3D9B7D" w14:textId="77777777" w:rsidR="000F2CCC" w:rsidRPr="00A21C7B" w:rsidRDefault="000F2CCC" w:rsidP="000F2CCC">
            <w:pPr>
              <w:snapToGrid w:val="0"/>
              <w:contextualSpacing/>
              <w:rPr>
                <w:rFonts w:ascii="Arial" w:hAnsi="Arial" w:cs="Arial"/>
              </w:rPr>
            </w:pPr>
            <w:r w:rsidRPr="00A21C7B">
              <w:rPr>
                <w:rFonts w:ascii="Arial" w:hAnsi="Arial" w:cs="Arial"/>
              </w:rPr>
              <w:t>A.15.1.2 Bezpieczeństwo w umowach z dostawcami</w:t>
            </w:r>
          </w:p>
        </w:tc>
        <w:tc>
          <w:tcPr>
            <w:tcW w:w="6508" w:type="dxa"/>
            <w:shd w:val="clear" w:color="auto" w:fill="auto"/>
          </w:tcPr>
          <w:p w14:paraId="6C82CEE4" w14:textId="77777777" w:rsidR="000F2CCC" w:rsidRPr="00837FF9" w:rsidRDefault="000F2CCC" w:rsidP="000F2CCC">
            <w:pPr>
              <w:snapToGrid w:val="0"/>
              <w:contextualSpacing/>
              <w:jc w:val="both"/>
              <w:rPr>
                <w:iCs/>
                <w:sz w:val="16"/>
                <w:szCs w:val="18"/>
              </w:rPr>
            </w:pPr>
            <w:r w:rsidRPr="00837FF9">
              <w:rPr>
                <w:iCs/>
                <w:sz w:val="16"/>
                <w:szCs w:val="18"/>
              </w:rPr>
              <w:t>Zapisy w umowach z dostawcami dotyczą bezpieczeństwa informacji, terminów dostaw, czasu SLA, sposobów reklamacji, oraz ewentualnych kar umownych.</w:t>
            </w:r>
          </w:p>
        </w:tc>
      </w:tr>
      <w:tr w:rsidR="000F2CCC" w:rsidRPr="00A21C7B" w14:paraId="163FECA0" w14:textId="77777777" w:rsidTr="007218B5">
        <w:trPr>
          <w:trHeight w:val="389"/>
        </w:trPr>
        <w:tc>
          <w:tcPr>
            <w:tcW w:w="3114" w:type="dxa"/>
            <w:shd w:val="clear" w:color="auto" w:fill="auto"/>
          </w:tcPr>
          <w:p w14:paraId="7279205B" w14:textId="77777777" w:rsidR="000F2CCC" w:rsidRPr="00A21C7B" w:rsidRDefault="000F2CCC" w:rsidP="000F2CCC">
            <w:pPr>
              <w:snapToGrid w:val="0"/>
              <w:contextualSpacing/>
              <w:rPr>
                <w:rFonts w:ascii="Arial" w:hAnsi="Arial" w:cs="Arial"/>
              </w:rPr>
            </w:pPr>
            <w:r w:rsidRPr="00A21C7B">
              <w:rPr>
                <w:rFonts w:ascii="Arial" w:hAnsi="Arial" w:cs="Arial"/>
              </w:rPr>
              <w:t>A.15.1.3 Łańcuch dostaw technologii informacyjnych i komunikacyjnych</w:t>
            </w:r>
          </w:p>
        </w:tc>
        <w:tc>
          <w:tcPr>
            <w:tcW w:w="6508" w:type="dxa"/>
            <w:shd w:val="clear" w:color="auto" w:fill="auto"/>
          </w:tcPr>
          <w:p w14:paraId="2BDB4702" w14:textId="77777777" w:rsidR="000F2CCC" w:rsidRPr="00837FF9" w:rsidRDefault="00837FF9" w:rsidP="000F2CCC">
            <w:pPr>
              <w:snapToGrid w:val="0"/>
              <w:contextualSpacing/>
              <w:jc w:val="both"/>
              <w:rPr>
                <w:iCs/>
                <w:sz w:val="16"/>
                <w:szCs w:val="18"/>
              </w:rPr>
            </w:pPr>
            <w:r>
              <w:rPr>
                <w:iCs/>
                <w:sz w:val="16"/>
                <w:szCs w:val="18"/>
              </w:rPr>
              <w:t>W stosunku do usług teleinformatycznych czy dostaw sprzętu lub oprogramowania, wymagania bezpieczeństwa oraz logistyka wykonawcza, określane są na poziomie umów.</w:t>
            </w:r>
          </w:p>
        </w:tc>
      </w:tr>
      <w:tr w:rsidR="000F2CCC" w:rsidRPr="00A21C7B" w14:paraId="2568F7F1" w14:textId="77777777" w:rsidTr="007218B5">
        <w:tc>
          <w:tcPr>
            <w:tcW w:w="9622" w:type="dxa"/>
            <w:gridSpan w:val="2"/>
            <w:shd w:val="clear" w:color="auto" w:fill="auto"/>
          </w:tcPr>
          <w:p w14:paraId="2D6561E2" w14:textId="77777777" w:rsidR="000F2CCC" w:rsidRPr="00A21C7B" w:rsidRDefault="000F2CCC" w:rsidP="000F2CCC">
            <w:pPr>
              <w:pStyle w:val="Nagwek2"/>
            </w:pPr>
            <w:bookmarkStart w:id="79" w:name="_Toc436723352"/>
            <w:bookmarkStart w:id="80" w:name="_Toc3980674"/>
            <w:r w:rsidRPr="00A21C7B">
              <w:t>A.15.2 Zarządzanie usługami dostarczanymi przez dostawców.</w:t>
            </w:r>
            <w:bookmarkEnd w:id="79"/>
            <w:bookmarkEnd w:id="80"/>
          </w:p>
        </w:tc>
      </w:tr>
      <w:tr w:rsidR="00394B80" w:rsidRPr="00A21C7B" w14:paraId="4325D46B" w14:textId="77777777" w:rsidTr="007218B5">
        <w:trPr>
          <w:trHeight w:val="177"/>
        </w:trPr>
        <w:tc>
          <w:tcPr>
            <w:tcW w:w="3114" w:type="dxa"/>
            <w:shd w:val="clear" w:color="auto" w:fill="auto"/>
          </w:tcPr>
          <w:p w14:paraId="46FC8E0D" w14:textId="77777777" w:rsidR="00394B80" w:rsidRPr="00A21C7B" w:rsidRDefault="00394B80" w:rsidP="00394B80">
            <w:pPr>
              <w:snapToGrid w:val="0"/>
              <w:contextualSpacing/>
              <w:rPr>
                <w:rFonts w:ascii="Arial" w:hAnsi="Arial" w:cs="Arial"/>
              </w:rPr>
            </w:pPr>
            <w:r w:rsidRPr="00A21C7B">
              <w:rPr>
                <w:rFonts w:ascii="Arial" w:hAnsi="Arial" w:cs="Arial"/>
              </w:rPr>
              <w:t>A.15.2.1 Monitorowanie i przegląd usług dostawcy</w:t>
            </w:r>
          </w:p>
        </w:tc>
        <w:tc>
          <w:tcPr>
            <w:tcW w:w="6508" w:type="dxa"/>
            <w:shd w:val="clear" w:color="auto" w:fill="auto"/>
          </w:tcPr>
          <w:p w14:paraId="61E256B9" w14:textId="77777777" w:rsidR="00394B80" w:rsidRPr="00A21C7B" w:rsidRDefault="00394B80" w:rsidP="00394B80">
            <w:pPr>
              <w:snapToGrid w:val="0"/>
              <w:contextualSpacing/>
              <w:jc w:val="both"/>
              <w:rPr>
                <w:rFonts w:ascii="Arial" w:hAnsi="Arial" w:cs="Arial"/>
              </w:rPr>
            </w:pPr>
            <w:r>
              <w:rPr>
                <w:iCs/>
                <w:sz w:val="16"/>
                <w:szCs w:val="18"/>
              </w:rPr>
              <w:t>W stosunku do usług teleinformatycznych czy dostaw sprzętu lub oprogramowania, wymagania bezpieczeństwa oraz logistyka wykonawcza, określane są na poziomie umów.</w:t>
            </w:r>
          </w:p>
        </w:tc>
      </w:tr>
      <w:tr w:rsidR="006D0A8D" w:rsidRPr="00A21C7B" w14:paraId="2289C9F6" w14:textId="77777777" w:rsidTr="007218B5">
        <w:trPr>
          <w:trHeight w:val="113"/>
        </w:trPr>
        <w:tc>
          <w:tcPr>
            <w:tcW w:w="3114" w:type="dxa"/>
            <w:shd w:val="clear" w:color="auto" w:fill="auto"/>
          </w:tcPr>
          <w:p w14:paraId="1D52E537" w14:textId="77777777" w:rsidR="006D0A8D" w:rsidRPr="00A21C7B" w:rsidRDefault="006D0A8D" w:rsidP="006D0A8D">
            <w:pPr>
              <w:snapToGrid w:val="0"/>
              <w:contextualSpacing/>
              <w:rPr>
                <w:rFonts w:ascii="Arial" w:hAnsi="Arial" w:cs="Arial"/>
              </w:rPr>
            </w:pPr>
            <w:r w:rsidRPr="00A21C7B">
              <w:rPr>
                <w:rFonts w:ascii="Arial" w:hAnsi="Arial" w:cs="Arial"/>
              </w:rPr>
              <w:t>A.15.2.2 Zarządzanie zmianami usług świadczonych przez dostawców</w:t>
            </w:r>
          </w:p>
        </w:tc>
        <w:tc>
          <w:tcPr>
            <w:tcW w:w="6508" w:type="dxa"/>
            <w:shd w:val="clear" w:color="auto" w:fill="auto"/>
          </w:tcPr>
          <w:p w14:paraId="10302861" w14:textId="77777777" w:rsidR="006D0A8D" w:rsidRPr="00A21C7B" w:rsidRDefault="00185793" w:rsidP="006D0A8D">
            <w:pPr>
              <w:snapToGrid w:val="0"/>
              <w:contextualSpacing/>
              <w:jc w:val="both"/>
              <w:rPr>
                <w:rFonts w:ascii="Arial" w:hAnsi="Arial" w:cs="Arial"/>
              </w:rPr>
            </w:pPr>
            <w:r>
              <w:rPr>
                <w:iCs/>
                <w:sz w:val="16"/>
                <w:szCs w:val="18"/>
              </w:rPr>
              <w:t>Szkoła</w:t>
            </w:r>
            <w:r w:rsidR="006D0A8D">
              <w:rPr>
                <w:iCs/>
                <w:sz w:val="16"/>
                <w:szCs w:val="18"/>
              </w:rPr>
              <w:t xml:space="preserve"> stosuje przeglądy umów oraz dokonuje oceny dostawcy oraz przedmiotu dostaw lub usług pod kątem bezpieczeństwa i ryzyka.  </w:t>
            </w:r>
          </w:p>
        </w:tc>
      </w:tr>
      <w:tr w:rsidR="006D0A8D" w:rsidRPr="00A21C7B" w14:paraId="29050FE8" w14:textId="77777777" w:rsidTr="007218B5">
        <w:tc>
          <w:tcPr>
            <w:tcW w:w="9622" w:type="dxa"/>
            <w:gridSpan w:val="2"/>
            <w:shd w:val="clear" w:color="auto" w:fill="auto"/>
          </w:tcPr>
          <w:p w14:paraId="1B15A91A" w14:textId="77777777" w:rsidR="006D0A8D" w:rsidRPr="00A21C7B" w:rsidRDefault="006D0A8D" w:rsidP="006D0A8D">
            <w:pPr>
              <w:pStyle w:val="Nagwek1"/>
            </w:pPr>
            <w:bookmarkStart w:id="81" w:name="_Toc436723353"/>
            <w:bookmarkStart w:id="82" w:name="_Toc3980675"/>
            <w:r w:rsidRPr="00A21C7B">
              <w:t>A.16 Zarządzanie incydentami bezpieczeństwa informacji</w:t>
            </w:r>
            <w:bookmarkEnd w:id="81"/>
            <w:bookmarkEnd w:id="82"/>
          </w:p>
        </w:tc>
      </w:tr>
      <w:tr w:rsidR="006D0A8D" w:rsidRPr="00A21C7B" w14:paraId="2B4E6CEE" w14:textId="77777777" w:rsidTr="007218B5">
        <w:tc>
          <w:tcPr>
            <w:tcW w:w="9622" w:type="dxa"/>
            <w:gridSpan w:val="2"/>
            <w:shd w:val="clear" w:color="auto" w:fill="auto"/>
          </w:tcPr>
          <w:p w14:paraId="423FF95E" w14:textId="77777777" w:rsidR="006D0A8D" w:rsidRPr="00A21C7B" w:rsidRDefault="006D0A8D" w:rsidP="006D0A8D">
            <w:pPr>
              <w:pStyle w:val="Nagwek2"/>
            </w:pPr>
            <w:bookmarkStart w:id="83" w:name="_Toc436723354"/>
            <w:bookmarkStart w:id="84" w:name="_Toc3980676"/>
            <w:r w:rsidRPr="00A21C7B">
              <w:t>A.16.1 Zarządzanie incydentami bezpieczeństwa informacji i usprawnieniami</w:t>
            </w:r>
            <w:bookmarkEnd w:id="83"/>
            <w:bookmarkEnd w:id="84"/>
          </w:p>
        </w:tc>
      </w:tr>
      <w:tr w:rsidR="00812DC0" w:rsidRPr="00A21C7B" w14:paraId="63BB121C" w14:textId="77777777" w:rsidTr="007218B5">
        <w:trPr>
          <w:trHeight w:val="253"/>
        </w:trPr>
        <w:tc>
          <w:tcPr>
            <w:tcW w:w="3114" w:type="dxa"/>
            <w:shd w:val="clear" w:color="auto" w:fill="auto"/>
          </w:tcPr>
          <w:p w14:paraId="7AB5C1DF" w14:textId="77777777" w:rsidR="00812DC0" w:rsidRPr="00A21C7B" w:rsidRDefault="00812DC0" w:rsidP="00812DC0">
            <w:pPr>
              <w:snapToGrid w:val="0"/>
              <w:contextualSpacing/>
              <w:rPr>
                <w:rFonts w:ascii="Arial" w:hAnsi="Arial" w:cs="Arial"/>
              </w:rPr>
            </w:pPr>
            <w:r w:rsidRPr="00A21C7B">
              <w:rPr>
                <w:rFonts w:ascii="Arial" w:hAnsi="Arial" w:cs="Arial"/>
              </w:rPr>
              <w:t>A.16.1.1 Odpowiedzialność i procedury</w:t>
            </w:r>
          </w:p>
        </w:tc>
        <w:tc>
          <w:tcPr>
            <w:tcW w:w="6508" w:type="dxa"/>
            <w:shd w:val="clear" w:color="auto" w:fill="auto"/>
          </w:tcPr>
          <w:p w14:paraId="29DB78EE" w14:textId="77777777" w:rsidR="00812DC0" w:rsidRPr="00812DC0" w:rsidRDefault="00812DC0" w:rsidP="00812DC0">
            <w:pPr>
              <w:snapToGrid w:val="0"/>
              <w:contextualSpacing/>
              <w:jc w:val="both"/>
              <w:rPr>
                <w:iCs/>
                <w:sz w:val="16"/>
                <w:szCs w:val="18"/>
              </w:rPr>
            </w:pPr>
            <w:r w:rsidRPr="00812DC0">
              <w:rPr>
                <w:iCs/>
                <w:sz w:val="16"/>
                <w:szCs w:val="18"/>
              </w:rPr>
              <w:t xml:space="preserve">W celu zapewnienia spójnego i skutecznego zarządzania incydentami związanymi z bezpieczeństwem informacji zostaje wprowadzona Procedura </w:t>
            </w:r>
            <w:r>
              <w:rPr>
                <w:iCs/>
                <w:sz w:val="16"/>
                <w:szCs w:val="18"/>
              </w:rPr>
              <w:t>dotycząca postępowania z incydentami i naruszeniami ODO.</w:t>
            </w:r>
            <w:r w:rsidRPr="00812DC0">
              <w:rPr>
                <w:iCs/>
                <w:sz w:val="16"/>
                <w:szCs w:val="18"/>
              </w:rPr>
              <w:t xml:space="preserve"> </w:t>
            </w:r>
          </w:p>
        </w:tc>
      </w:tr>
      <w:tr w:rsidR="00812DC0" w:rsidRPr="00A21C7B" w14:paraId="25DD5588" w14:textId="77777777" w:rsidTr="007218B5">
        <w:trPr>
          <w:trHeight w:val="655"/>
        </w:trPr>
        <w:tc>
          <w:tcPr>
            <w:tcW w:w="3114" w:type="dxa"/>
            <w:shd w:val="clear" w:color="auto" w:fill="auto"/>
          </w:tcPr>
          <w:p w14:paraId="1AB2993C" w14:textId="77777777" w:rsidR="00812DC0" w:rsidRPr="00A21C7B" w:rsidRDefault="00812DC0" w:rsidP="00812DC0">
            <w:pPr>
              <w:snapToGrid w:val="0"/>
              <w:contextualSpacing/>
              <w:rPr>
                <w:rFonts w:ascii="Arial" w:hAnsi="Arial" w:cs="Arial"/>
              </w:rPr>
            </w:pPr>
            <w:r w:rsidRPr="00A21C7B">
              <w:rPr>
                <w:rFonts w:ascii="Arial" w:hAnsi="Arial" w:cs="Arial"/>
              </w:rPr>
              <w:t>A.16.1.2 Zgłaszanie zdarzeń związanych z bezpieczeństwem informacji</w:t>
            </w:r>
          </w:p>
        </w:tc>
        <w:tc>
          <w:tcPr>
            <w:tcW w:w="6508" w:type="dxa"/>
            <w:shd w:val="clear" w:color="auto" w:fill="auto"/>
            <w:vAlign w:val="center"/>
          </w:tcPr>
          <w:p w14:paraId="50AD5D33" w14:textId="77777777" w:rsidR="00812DC0" w:rsidRPr="00812DC0" w:rsidRDefault="00812DC0" w:rsidP="00EC0EF6">
            <w:pPr>
              <w:snapToGrid w:val="0"/>
              <w:contextualSpacing/>
              <w:jc w:val="both"/>
              <w:rPr>
                <w:iCs/>
                <w:sz w:val="16"/>
                <w:szCs w:val="18"/>
              </w:rPr>
            </w:pPr>
            <w:r w:rsidRPr="00812DC0">
              <w:rPr>
                <w:iCs/>
                <w:sz w:val="16"/>
                <w:szCs w:val="18"/>
              </w:rPr>
              <w:t xml:space="preserve">Zaistniałe  zdarzenia związane z </w:t>
            </w:r>
            <w:r>
              <w:rPr>
                <w:iCs/>
                <w:sz w:val="16"/>
                <w:szCs w:val="18"/>
              </w:rPr>
              <w:t xml:space="preserve">incydentem, </w:t>
            </w:r>
            <w:r w:rsidRPr="00812DC0">
              <w:rPr>
                <w:iCs/>
                <w:sz w:val="16"/>
                <w:szCs w:val="18"/>
              </w:rPr>
              <w:t xml:space="preserve">naruszeniem lub podejrzeniem naruszenia bezpieczeństwa przetwarzania </w:t>
            </w:r>
            <w:r>
              <w:rPr>
                <w:iCs/>
                <w:sz w:val="16"/>
                <w:szCs w:val="18"/>
              </w:rPr>
              <w:t xml:space="preserve">informacji i </w:t>
            </w:r>
            <w:r w:rsidRPr="00812DC0">
              <w:rPr>
                <w:iCs/>
                <w:sz w:val="16"/>
                <w:szCs w:val="18"/>
              </w:rPr>
              <w:t xml:space="preserve">danych osobowych takie jak np. utrata integralności, niedostępność, awarie, uszkodzenia, ostrzeżenia i alarmy bezpieczeństwa systemów informatycznych, urządzeń teleinformatycznych oraz danych powinny być niezwłocznie zgłaszane do </w:t>
            </w:r>
            <w:r w:rsidR="00EC0EF6">
              <w:rPr>
                <w:iCs/>
                <w:sz w:val="16"/>
                <w:szCs w:val="18"/>
              </w:rPr>
              <w:t>bezpośredniego przełożonego.</w:t>
            </w:r>
            <w:r w:rsidRPr="00812DC0">
              <w:rPr>
                <w:iCs/>
                <w:sz w:val="16"/>
                <w:szCs w:val="18"/>
              </w:rPr>
              <w:t xml:space="preserve"> </w:t>
            </w:r>
          </w:p>
        </w:tc>
      </w:tr>
      <w:tr w:rsidR="00812DC0" w:rsidRPr="00A21C7B" w14:paraId="1D1246C3" w14:textId="77777777" w:rsidTr="007218B5">
        <w:trPr>
          <w:trHeight w:val="70"/>
        </w:trPr>
        <w:tc>
          <w:tcPr>
            <w:tcW w:w="3114" w:type="dxa"/>
            <w:shd w:val="clear" w:color="auto" w:fill="auto"/>
          </w:tcPr>
          <w:p w14:paraId="3726FA61" w14:textId="77777777" w:rsidR="00812DC0" w:rsidRPr="00A21C7B" w:rsidRDefault="00812DC0" w:rsidP="00812DC0">
            <w:pPr>
              <w:snapToGrid w:val="0"/>
              <w:contextualSpacing/>
              <w:rPr>
                <w:rFonts w:ascii="Arial" w:hAnsi="Arial" w:cs="Arial"/>
              </w:rPr>
            </w:pPr>
            <w:r w:rsidRPr="00A21C7B">
              <w:rPr>
                <w:rFonts w:ascii="Arial" w:hAnsi="Arial" w:cs="Arial"/>
                <w:color w:val="000000"/>
              </w:rPr>
              <w:t>A.16.1.3</w:t>
            </w:r>
            <w:r w:rsidRPr="00A21C7B">
              <w:rPr>
                <w:rFonts w:ascii="Arial" w:hAnsi="Arial" w:cs="Arial"/>
              </w:rPr>
              <w:t xml:space="preserve"> </w:t>
            </w:r>
            <w:r w:rsidRPr="00A21C7B">
              <w:rPr>
                <w:rFonts w:ascii="Arial" w:hAnsi="Arial" w:cs="Arial"/>
                <w:color w:val="000000"/>
              </w:rPr>
              <w:t>Zgłaszanie słabości systemu bezpieczeństwa informacji</w:t>
            </w:r>
          </w:p>
        </w:tc>
        <w:tc>
          <w:tcPr>
            <w:tcW w:w="6508" w:type="dxa"/>
            <w:shd w:val="clear" w:color="auto" w:fill="auto"/>
            <w:vAlign w:val="center"/>
          </w:tcPr>
          <w:p w14:paraId="6D602903" w14:textId="77777777" w:rsidR="00812DC0" w:rsidRPr="00812DC0" w:rsidRDefault="00812DC0" w:rsidP="00812DC0">
            <w:pPr>
              <w:snapToGrid w:val="0"/>
              <w:contextualSpacing/>
              <w:jc w:val="both"/>
              <w:rPr>
                <w:iCs/>
                <w:sz w:val="16"/>
                <w:szCs w:val="18"/>
              </w:rPr>
            </w:pPr>
            <w:r w:rsidRPr="00812DC0">
              <w:rPr>
                <w:iCs/>
                <w:sz w:val="16"/>
                <w:szCs w:val="18"/>
              </w:rPr>
              <w:t xml:space="preserve">Wszyscy pracownicy, wykonawcy, i użytkownicy reprezentujący stronę trzecią korzystający z systemów informacyjnych i usług są zobowiązani do zgłaszania </w:t>
            </w:r>
            <w:r w:rsidRPr="00812DC0">
              <w:rPr>
                <w:iCs/>
                <w:sz w:val="16"/>
                <w:szCs w:val="18"/>
              </w:rPr>
              <w:lastRenderedPageBreak/>
              <w:t>zaobserwowanych lub podejrzewanych słabości bezpieczeństwa w systemach lub usługach.</w:t>
            </w:r>
          </w:p>
        </w:tc>
      </w:tr>
      <w:tr w:rsidR="00812DC0" w:rsidRPr="00A21C7B" w14:paraId="70D9A781" w14:textId="77777777" w:rsidTr="007218B5">
        <w:trPr>
          <w:trHeight w:val="721"/>
        </w:trPr>
        <w:tc>
          <w:tcPr>
            <w:tcW w:w="3114" w:type="dxa"/>
            <w:tcBorders>
              <w:bottom w:val="single" w:sz="4" w:space="0" w:color="auto"/>
            </w:tcBorders>
            <w:shd w:val="clear" w:color="auto" w:fill="auto"/>
          </w:tcPr>
          <w:p w14:paraId="61316541" w14:textId="77777777" w:rsidR="00812DC0" w:rsidRPr="00A21C7B" w:rsidRDefault="00812DC0" w:rsidP="00812DC0">
            <w:pPr>
              <w:snapToGrid w:val="0"/>
              <w:contextualSpacing/>
              <w:rPr>
                <w:rFonts w:ascii="Arial" w:hAnsi="Arial" w:cs="Arial"/>
              </w:rPr>
            </w:pPr>
            <w:r w:rsidRPr="00A21C7B">
              <w:rPr>
                <w:rFonts w:ascii="Arial" w:hAnsi="Arial" w:cs="Arial"/>
                <w:color w:val="000000"/>
              </w:rPr>
              <w:lastRenderedPageBreak/>
              <w:t>A.16.1.4</w:t>
            </w:r>
            <w:r w:rsidRPr="00A21C7B">
              <w:rPr>
                <w:rFonts w:ascii="Arial" w:hAnsi="Arial" w:cs="Arial"/>
              </w:rPr>
              <w:t xml:space="preserve"> </w:t>
            </w:r>
            <w:r w:rsidRPr="00A21C7B">
              <w:rPr>
                <w:rFonts w:ascii="Arial" w:hAnsi="Arial" w:cs="Arial"/>
                <w:color w:val="000000"/>
              </w:rPr>
              <w:t>Ocenianie i</w:t>
            </w:r>
            <w:r w:rsidRPr="00A21C7B">
              <w:rPr>
                <w:rFonts w:ascii="Arial" w:hAnsi="Arial" w:cs="Arial"/>
              </w:rPr>
              <w:t xml:space="preserve"> </w:t>
            </w:r>
            <w:r w:rsidRPr="00A21C7B">
              <w:rPr>
                <w:rFonts w:ascii="Arial" w:hAnsi="Arial" w:cs="Arial"/>
                <w:color w:val="000000"/>
              </w:rPr>
              <w:t>podejmowanie decyzji w odniesieniu do incydentów bezpieczeństwa informacji</w:t>
            </w:r>
          </w:p>
        </w:tc>
        <w:tc>
          <w:tcPr>
            <w:tcW w:w="6508" w:type="dxa"/>
            <w:tcBorders>
              <w:bottom w:val="single" w:sz="4" w:space="0" w:color="auto"/>
            </w:tcBorders>
            <w:shd w:val="clear" w:color="auto" w:fill="auto"/>
          </w:tcPr>
          <w:p w14:paraId="3F065437" w14:textId="77777777" w:rsidR="00812DC0" w:rsidRPr="00812DC0" w:rsidRDefault="00812DC0" w:rsidP="00812DC0">
            <w:pPr>
              <w:snapToGrid w:val="0"/>
              <w:contextualSpacing/>
              <w:jc w:val="both"/>
              <w:rPr>
                <w:iCs/>
                <w:sz w:val="16"/>
                <w:szCs w:val="18"/>
              </w:rPr>
            </w:pPr>
            <w:r w:rsidRPr="00812DC0">
              <w:rPr>
                <w:iCs/>
                <w:sz w:val="16"/>
                <w:szCs w:val="18"/>
              </w:rPr>
              <w:t xml:space="preserve">Każde zdarzenie związane z bezpieczeństwem informacji podlega ocenie pod kątem kwalifikacji go jako incydentu </w:t>
            </w:r>
            <w:r w:rsidR="00BC1A77">
              <w:rPr>
                <w:iCs/>
                <w:sz w:val="16"/>
                <w:szCs w:val="18"/>
              </w:rPr>
              <w:t xml:space="preserve">i/lub </w:t>
            </w:r>
            <w:r w:rsidRPr="00812DC0">
              <w:rPr>
                <w:iCs/>
                <w:sz w:val="16"/>
                <w:szCs w:val="18"/>
              </w:rPr>
              <w:t>naruszenia bezpieczeństwa informacji.</w:t>
            </w:r>
          </w:p>
        </w:tc>
      </w:tr>
      <w:tr w:rsidR="00BC1A77" w:rsidRPr="00A21C7B" w14:paraId="54C5F613" w14:textId="77777777" w:rsidTr="007218B5">
        <w:trPr>
          <w:trHeight w:val="634"/>
        </w:trPr>
        <w:tc>
          <w:tcPr>
            <w:tcW w:w="3114" w:type="dxa"/>
            <w:tcBorders>
              <w:bottom w:val="single" w:sz="4" w:space="0" w:color="auto"/>
            </w:tcBorders>
            <w:shd w:val="clear" w:color="auto" w:fill="auto"/>
          </w:tcPr>
          <w:p w14:paraId="68FC04C9" w14:textId="77777777" w:rsidR="00BC1A77" w:rsidRPr="00A21C7B" w:rsidRDefault="00BC1A77" w:rsidP="00BC1A77">
            <w:pPr>
              <w:snapToGrid w:val="0"/>
              <w:contextualSpacing/>
              <w:rPr>
                <w:rFonts w:ascii="Arial" w:hAnsi="Arial" w:cs="Arial"/>
              </w:rPr>
            </w:pPr>
            <w:r w:rsidRPr="00A21C7B">
              <w:rPr>
                <w:rFonts w:ascii="Arial" w:hAnsi="Arial" w:cs="Arial"/>
                <w:color w:val="000000"/>
              </w:rPr>
              <w:t>A.16.1.5</w:t>
            </w:r>
            <w:r w:rsidRPr="00A21C7B">
              <w:rPr>
                <w:rFonts w:ascii="Arial" w:hAnsi="Arial" w:cs="Arial"/>
              </w:rPr>
              <w:t xml:space="preserve"> </w:t>
            </w:r>
            <w:r w:rsidRPr="00A21C7B">
              <w:rPr>
                <w:rFonts w:ascii="Arial" w:hAnsi="Arial" w:cs="Arial"/>
                <w:color w:val="000000"/>
              </w:rPr>
              <w:t>Reagowanie na incydenty bezpieczeństwa informacji</w:t>
            </w:r>
          </w:p>
        </w:tc>
        <w:tc>
          <w:tcPr>
            <w:tcW w:w="6508" w:type="dxa"/>
            <w:tcBorders>
              <w:bottom w:val="single" w:sz="4" w:space="0" w:color="auto"/>
            </w:tcBorders>
            <w:shd w:val="clear" w:color="auto" w:fill="auto"/>
          </w:tcPr>
          <w:p w14:paraId="275075DA" w14:textId="77777777" w:rsidR="00BC1A77" w:rsidRPr="00812DC0" w:rsidRDefault="00BC1A77" w:rsidP="00BC1A77">
            <w:pPr>
              <w:snapToGrid w:val="0"/>
              <w:contextualSpacing/>
              <w:jc w:val="both"/>
              <w:rPr>
                <w:iCs/>
                <w:sz w:val="16"/>
                <w:szCs w:val="18"/>
              </w:rPr>
            </w:pPr>
            <w:r w:rsidRPr="00812DC0">
              <w:rPr>
                <w:iCs/>
                <w:sz w:val="16"/>
                <w:szCs w:val="18"/>
              </w:rPr>
              <w:t xml:space="preserve">W celu zapewnienia spójnego i skutecznego zarządzania incydentami związanymi z bezpieczeństwem informacji zostaje wprowadzona Procedura </w:t>
            </w:r>
            <w:r>
              <w:rPr>
                <w:iCs/>
                <w:sz w:val="16"/>
                <w:szCs w:val="18"/>
              </w:rPr>
              <w:t>dotycząca postępowania z incydentami i naruszeniami ODO.</w:t>
            </w:r>
            <w:r w:rsidRPr="00812DC0">
              <w:rPr>
                <w:iCs/>
                <w:sz w:val="16"/>
                <w:szCs w:val="18"/>
              </w:rPr>
              <w:t xml:space="preserve"> </w:t>
            </w:r>
          </w:p>
        </w:tc>
      </w:tr>
      <w:tr w:rsidR="00BC1A77" w:rsidRPr="00A21C7B" w14:paraId="59AEA696" w14:textId="77777777" w:rsidTr="007218B5">
        <w:trPr>
          <w:trHeight w:val="846"/>
        </w:trPr>
        <w:tc>
          <w:tcPr>
            <w:tcW w:w="3114" w:type="dxa"/>
            <w:tcBorders>
              <w:top w:val="single" w:sz="4" w:space="0" w:color="auto"/>
            </w:tcBorders>
            <w:shd w:val="clear" w:color="auto" w:fill="auto"/>
          </w:tcPr>
          <w:p w14:paraId="497E147D" w14:textId="77777777" w:rsidR="00BC1A77" w:rsidRPr="00A21C7B" w:rsidRDefault="00BC1A77" w:rsidP="00BC1A77">
            <w:pPr>
              <w:snapToGrid w:val="0"/>
              <w:contextualSpacing/>
              <w:rPr>
                <w:rFonts w:ascii="Arial" w:hAnsi="Arial" w:cs="Arial"/>
              </w:rPr>
            </w:pPr>
            <w:r w:rsidRPr="00A21C7B">
              <w:rPr>
                <w:rFonts w:ascii="Arial" w:hAnsi="Arial" w:cs="Arial"/>
                <w:color w:val="000000"/>
              </w:rPr>
              <w:t>A.16.1.6</w:t>
            </w:r>
            <w:r w:rsidRPr="00A21C7B">
              <w:rPr>
                <w:rFonts w:ascii="Arial" w:hAnsi="Arial" w:cs="Arial"/>
              </w:rPr>
              <w:t xml:space="preserve"> </w:t>
            </w:r>
            <w:r w:rsidRPr="00A21C7B">
              <w:rPr>
                <w:rFonts w:ascii="Arial" w:hAnsi="Arial" w:cs="Arial"/>
                <w:color w:val="000000"/>
              </w:rPr>
              <w:t>Wyciąganie wniosków z incydentów związanych z bezpieczeństwem informacji</w:t>
            </w:r>
          </w:p>
        </w:tc>
        <w:tc>
          <w:tcPr>
            <w:tcW w:w="6508" w:type="dxa"/>
            <w:tcBorders>
              <w:top w:val="single" w:sz="4" w:space="0" w:color="auto"/>
              <w:bottom w:val="nil"/>
            </w:tcBorders>
            <w:shd w:val="clear" w:color="auto" w:fill="auto"/>
          </w:tcPr>
          <w:p w14:paraId="04E4D43C" w14:textId="77777777" w:rsidR="00BC1A77" w:rsidRPr="00812DC0" w:rsidRDefault="00BC1A77" w:rsidP="00BC1A77">
            <w:pPr>
              <w:snapToGrid w:val="0"/>
              <w:contextualSpacing/>
              <w:jc w:val="both"/>
              <w:rPr>
                <w:iCs/>
                <w:sz w:val="16"/>
                <w:szCs w:val="18"/>
              </w:rPr>
            </w:pPr>
            <w:r w:rsidRPr="00812DC0">
              <w:rPr>
                <w:iCs/>
                <w:sz w:val="16"/>
                <w:szCs w:val="18"/>
              </w:rPr>
              <w:t xml:space="preserve">W celu zapewnienia spójnego i skutecznego zarządzania incydentami związanymi z bezpieczeństwem informacji zostaje wprowadzona Procedura </w:t>
            </w:r>
            <w:r>
              <w:rPr>
                <w:iCs/>
                <w:sz w:val="16"/>
                <w:szCs w:val="18"/>
              </w:rPr>
              <w:t>dotycząca postępowania z incydentami i naruszeniami ODO.</w:t>
            </w:r>
            <w:r w:rsidRPr="00812DC0">
              <w:rPr>
                <w:iCs/>
                <w:sz w:val="16"/>
                <w:szCs w:val="18"/>
              </w:rPr>
              <w:t xml:space="preserve"> </w:t>
            </w:r>
          </w:p>
        </w:tc>
      </w:tr>
      <w:tr w:rsidR="00BC1A77" w:rsidRPr="00A21C7B" w14:paraId="3E7A0E3A" w14:textId="77777777" w:rsidTr="007218B5">
        <w:trPr>
          <w:trHeight w:val="463"/>
        </w:trPr>
        <w:tc>
          <w:tcPr>
            <w:tcW w:w="3114" w:type="dxa"/>
            <w:shd w:val="clear" w:color="auto" w:fill="auto"/>
          </w:tcPr>
          <w:p w14:paraId="1C39A974" w14:textId="77777777" w:rsidR="00BC1A77" w:rsidRPr="00A21C7B" w:rsidRDefault="00BC1A77" w:rsidP="00BC1A77">
            <w:pPr>
              <w:snapToGrid w:val="0"/>
              <w:contextualSpacing/>
              <w:rPr>
                <w:rFonts w:ascii="Arial" w:hAnsi="Arial" w:cs="Arial"/>
              </w:rPr>
            </w:pPr>
            <w:r w:rsidRPr="00A21C7B">
              <w:rPr>
                <w:rFonts w:ascii="Arial" w:hAnsi="Arial" w:cs="Arial"/>
                <w:color w:val="000000"/>
              </w:rPr>
              <w:t>A.16.1.7</w:t>
            </w:r>
            <w:r w:rsidRPr="00A21C7B">
              <w:rPr>
                <w:rFonts w:ascii="Arial" w:hAnsi="Arial" w:cs="Arial"/>
              </w:rPr>
              <w:t xml:space="preserve"> </w:t>
            </w:r>
            <w:r w:rsidRPr="00A21C7B">
              <w:rPr>
                <w:rFonts w:ascii="Arial" w:hAnsi="Arial" w:cs="Arial"/>
                <w:color w:val="000000"/>
              </w:rPr>
              <w:t>Gromadzenie</w:t>
            </w:r>
            <w:r w:rsidRPr="00A21C7B">
              <w:rPr>
                <w:rFonts w:ascii="Arial" w:hAnsi="Arial" w:cs="Arial"/>
              </w:rPr>
              <w:t xml:space="preserve"> </w:t>
            </w:r>
            <w:r w:rsidRPr="00A21C7B">
              <w:rPr>
                <w:rFonts w:ascii="Arial" w:hAnsi="Arial" w:cs="Arial"/>
                <w:color w:val="000000"/>
              </w:rPr>
              <w:t>materiału</w:t>
            </w:r>
            <w:r w:rsidRPr="00A21C7B">
              <w:rPr>
                <w:rFonts w:ascii="Arial" w:hAnsi="Arial" w:cs="Arial"/>
              </w:rPr>
              <w:t xml:space="preserve"> </w:t>
            </w:r>
            <w:r w:rsidRPr="00A21C7B">
              <w:rPr>
                <w:rFonts w:ascii="Arial" w:hAnsi="Arial" w:cs="Arial"/>
                <w:color w:val="000000"/>
              </w:rPr>
              <w:t>dowodowego.</w:t>
            </w:r>
          </w:p>
        </w:tc>
        <w:tc>
          <w:tcPr>
            <w:tcW w:w="6508" w:type="dxa"/>
            <w:tcBorders>
              <w:bottom w:val="nil"/>
            </w:tcBorders>
            <w:shd w:val="clear" w:color="auto" w:fill="auto"/>
          </w:tcPr>
          <w:p w14:paraId="6B267C43" w14:textId="77777777" w:rsidR="00BC1A77" w:rsidRPr="00812DC0" w:rsidRDefault="00BC1A77" w:rsidP="00BC1A77">
            <w:pPr>
              <w:snapToGrid w:val="0"/>
              <w:contextualSpacing/>
              <w:jc w:val="both"/>
              <w:rPr>
                <w:iCs/>
                <w:sz w:val="16"/>
                <w:szCs w:val="18"/>
              </w:rPr>
            </w:pPr>
            <w:r w:rsidRPr="00812DC0">
              <w:rPr>
                <w:iCs/>
                <w:sz w:val="16"/>
                <w:szCs w:val="18"/>
              </w:rPr>
              <w:t xml:space="preserve">W celu zapewnienia spójnego i skutecznego zarządzania incydentami związanymi z bezpieczeństwem informacji zostaje wprowadzona Procedura </w:t>
            </w:r>
            <w:r>
              <w:rPr>
                <w:iCs/>
                <w:sz w:val="16"/>
                <w:szCs w:val="18"/>
              </w:rPr>
              <w:t>dotycząca postępowania z incydentami i naruszeniami ODO.</w:t>
            </w:r>
            <w:r w:rsidRPr="00812DC0">
              <w:rPr>
                <w:iCs/>
                <w:sz w:val="16"/>
                <w:szCs w:val="18"/>
              </w:rPr>
              <w:t xml:space="preserve"> </w:t>
            </w:r>
          </w:p>
        </w:tc>
      </w:tr>
      <w:tr w:rsidR="00BC1A77" w:rsidRPr="00A21C7B" w14:paraId="3E81F526" w14:textId="77777777" w:rsidTr="007218B5">
        <w:tc>
          <w:tcPr>
            <w:tcW w:w="9622" w:type="dxa"/>
            <w:gridSpan w:val="2"/>
            <w:shd w:val="clear" w:color="auto" w:fill="auto"/>
          </w:tcPr>
          <w:p w14:paraId="6B809285" w14:textId="77777777" w:rsidR="00BC1A77" w:rsidRPr="00A21C7B" w:rsidRDefault="00BC1A77" w:rsidP="00BC1A77">
            <w:pPr>
              <w:pStyle w:val="Nagwek1"/>
            </w:pPr>
            <w:bookmarkStart w:id="85" w:name="_Toc436723355"/>
            <w:bookmarkStart w:id="86" w:name="_Toc3980677"/>
            <w:r w:rsidRPr="00A21C7B">
              <w:t>A.17 Aspekty bezpieczeństwa informacji w zarządzaniu ciągłością działania</w:t>
            </w:r>
            <w:bookmarkEnd w:id="85"/>
            <w:bookmarkEnd w:id="86"/>
          </w:p>
        </w:tc>
      </w:tr>
      <w:tr w:rsidR="00BC1A77" w:rsidRPr="00A21C7B" w14:paraId="003B00F7" w14:textId="77777777" w:rsidTr="007218B5">
        <w:tc>
          <w:tcPr>
            <w:tcW w:w="9622" w:type="dxa"/>
            <w:gridSpan w:val="2"/>
            <w:shd w:val="clear" w:color="auto" w:fill="auto"/>
          </w:tcPr>
          <w:p w14:paraId="1AA67DF6" w14:textId="77777777" w:rsidR="00BC1A77" w:rsidRPr="00A21C7B" w:rsidRDefault="00BC1A77" w:rsidP="00BC1A77">
            <w:pPr>
              <w:pStyle w:val="Nagwek2"/>
            </w:pPr>
            <w:bookmarkStart w:id="87" w:name="_Toc436723356"/>
            <w:bookmarkStart w:id="88" w:name="_Toc3980678"/>
            <w:r w:rsidRPr="00A21C7B">
              <w:t>A.17.1 Ciągłość bezpieczeństwa informacji</w:t>
            </w:r>
            <w:bookmarkEnd w:id="87"/>
            <w:bookmarkEnd w:id="88"/>
          </w:p>
        </w:tc>
      </w:tr>
      <w:tr w:rsidR="007D0001" w:rsidRPr="00A21C7B" w14:paraId="1F022118" w14:textId="77777777" w:rsidTr="007218B5">
        <w:trPr>
          <w:trHeight w:val="222"/>
        </w:trPr>
        <w:tc>
          <w:tcPr>
            <w:tcW w:w="3114" w:type="dxa"/>
            <w:shd w:val="clear" w:color="auto" w:fill="auto"/>
          </w:tcPr>
          <w:p w14:paraId="72A0B8DA" w14:textId="77777777" w:rsidR="007D0001" w:rsidRPr="00A21C7B" w:rsidRDefault="007D0001" w:rsidP="007D0001">
            <w:pPr>
              <w:snapToGrid w:val="0"/>
              <w:contextualSpacing/>
              <w:rPr>
                <w:rFonts w:ascii="Arial" w:hAnsi="Arial" w:cs="Arial"/>
              </w:rPr>
            </w:pPr>
            <w:r w:rsidRPr="00A21C7B">
              <w:rPr>
                <w:rFonts w:ascii="Arial" w:hAnsi="Arial" w:cs="Arial"/>
                <w:color w:val="000000"/>
              </w:rPr>
              <w:t>A.17.1.1</w:t>
            </w:r>
            <w:r w:rsidRPr="00A21C7B">
              <w:rPr>
                <w:rFonts w:ascii="Arial" w:hAnsi="Arial" w:cs="Arial"/>
              </w:rPr>
              <w:t xml:space="preserve"> </w:t>
            </w:r>
            <w:r w:rsidRPr="00A21C7B">
              <w:rPr>
                <w:rFonts w:ascii="Arial" w:hAnsi="Arial" w:cs="Arial"/>
                <w:color w:val="000000"/>
              </w:rPr>
              <w:t>Planowanie ciągłości</w:t>
            </w:r>
            <w:r w:rsidRPr="00A21C7B">
              <w:rPr>
                <w:rFonts w:ascii="Arial" w:hAnsi="Arial" w:cs="Arial"/>
              </w:rPr>
              <w:t xml:space="preserve"> </w:t>
            </w:r>
            <w:r w:rsidRPr="00A21C7B">
              <w:rPr>
                <w:rFonts w:ascii="Arial" w:hAnsi="Arial" w:cs="Arial"/>
                <w:color w:val="000000"/>
              </w:rPr>
              <w:t>bezpieczeństwa</w:t>
            </w:r>
            <w:r w:rsidRPr="00A21C7B">
              <w:rPr>
                <w:rFonts w:ascii="Arial" w:hAnsi="Arial" w:cs="Arial"/>
              </w:rPr>
              <w:t xml:space="preserve"> </w:t>
            </w:r>
            <w:r w:rsidRPr="00A21C7B">
              <w:rPr>
                <w:rFonts w:ascii="Arial" w:hAnsi="Arial" w:cs="Arial"/>
                <w:color w:val="000000"/>
              </w:rPr>
              <w:t>informacji</w:t>
            </w:r>
          </w:p>
        </w:tc>
        <w:tc>
          <w:tcPr>
            <w:tcW w:w="6508" w:type="dxa"/>
            <w:tcBorders>
              <w:bottom w:val="single" w:sz="4" w:space="0" w:color="auto"/>
            </w:tcBorders>
            <w:shd w:val="clear" w:color="auto" w:fill="auto"/>
            <w:vAlign w:val="center"/>
          </w:tcPr>
          <w:p w14:paraId="1AE07B16" w14:textId="77777777" w:rsidR="007D0001" w:rsidRPr="007D0001" w:rsidRDefault="007D0001" w:rsidP="007D0001">
            <w:pPr>
              <w:snapToGrid w:val="0"/>
              <w:contextualSpacing/>
              <w:jc w:val="both"/>
              <w:rPr>
                <w:iCs/>
                <w:sz w:val="16"/>
                <w:szCs w:val="18"/>
              </w:rPr>
            </w:pPr>
            <w:r w:rsidRPr="007D0001">
              <w:rPr>
                <w:iCs/>
                <w:sz w:val="16"/>
                <w:szCs w:val="18"/>
              </w:rPr>
              <w:t>W niekorzystnych sytuacjach wymagania w zakresie bezpieczeństwa informacji pozostają takie sam jak te w normalnych warunkach eksploatacyjnych</w:t>
            </w:r>
            <w:r>
              <w:rPr>
                <w:iCs/>
                <w:sz w:val="16"/>
                <w:szCs w:val="18"/>
              </w:rPr>
              <w:t>.</w:t>
            </w:r>
          </w:p>
          <w:p w14:paraId="30DEAE78" w14:textId="77777777" w:rsidR="007D0001" w:rsidRPr="007D0001" w:rsidRDefault="007D0001" w:rsidP="007D0001">
            <w:pPr>
              <w:snapToGrid w:val="0"/>
              <w:contextualSpacing/>
              <w:jc w:val="both"/>
              <w:rPr>
                <w:iCs/>
                <w:sz w:val="16"/>
                <w:szCs w:val="18"/>
              </w:rPr>
            </w:pPr>
            <w:r w:rsidRPr="007D0001">
              <w:rPr>
                <w:iCs/>
                <w:sz w:val="16"/>
                <w:szCs w:val="18"/>
              </w:rPr>
              <w:t>W lokalizacjach zastępczych stosujemy mechanizmy szyfrowania uniemożliwiając dostęp do danych nawet w przypadku posiadania dostępu fizycznego do sprzętu</w:t>
            </w:r>
            <w:r>
              <w:rPr>
                <w:iCs/>
                <w:sz w:val="16"/>
                <w:szCs w:val="18"/>
              </w:rPr>
              <w:t>.</w:t>
            </w:r>
          </w:p>
          <w:p w14:paraId="69D80343" w14:textId="77777777" w:rsidR="007D0001" w:rsidRPr="007D0001" w:rsidRDefault="007D0001" w:rsidP="007D0001">
            <w:pPr>
              <w:snapToGrid w:val="0"/>
              <w:contextualSpacing/>
              <w:jc w:val="both"/>
              <w:rPr>
                <w:iCs/>
                <w:sz w:val="16"/>
                <w:szCs w:val="18"/>
              </w:rPr>
            </w:pPr>
            <w:r>
              <w:rPr>
                <w:iCs/>
                <w:sz w:val="16"/>
                <w:szCs w:val="18"/>
              </w:rPr>
              <w:t>D</w:t>
            </w:r>
            <w:r w:rsidRPr="007D0001">
              <w:rPr>
                <w:iCs/>
                <w:sz w:val="16"/>
                <w:szCs w:val="18"/>
              </w:rPr>
              <w:t>ane pomiędzy lokalizacjami przenoszone są w postaci zaszyfrowanej</w:t>
            </w:r>
            <w:r>
              <w:rPr>
                <w:iCs/>
                <w:sz w:val="16"/>
                <w:szCs w:val="18"/>
              </w:rPr>
              <w:t>.</w:t>
            </w:r>
          </w:p>
        </w:tc>
      </w:tr>
      <w:tr w:rsidR="007D0001" w:rsidRPr="00A21C7B" w14:paraId="080B8541" w14:textId="77777777" w:rsidTr="007218B5">
        <w:trPr>
          <w:trHeight w:val="455"/>
        </w:trPr>
        <w:tc>
          <w:tcPr>
            <w:tcW w:w="3114" w:type="dxa"/>
            <w:tcBorders>
              <w:right w:val="single" w:sz="4" w:space="0" w:color="auto"/>
            </w:tcBorders>
            <w:shd w:val="clear" w:color="auto" w:fill="auto"/>
          </w:tcPr>
          <w:p w14:paraId="2FBC63F2" w14:textId="77777777" w:rsidR="007D0001" w:rsidRPr="00A21C7B" w:rsidRDefault="007D0001" w:rsidP="007D0001">
            <w:pPr>
              <w:snapToGrid w:val="0"/>
              <w:contextualSpacing/>
              <w:rPr>
                <w:rFonts w:ascii="Arial" w:hAnsi="Arial" w:cs="Arial"/>
              </w:rPr>
            </w:pPr>
            <w:r w:rsidRPr="00A21C7B">
              <w:rPr>
                <w:rFonts w:ascii="Arial" w:hAnsi="Arial" w:cs="Arial"/>
                <w:color w:val="000000"/>
              </w:rPr>
              <w:t>A.17.1.2</w:t>
            </w:r>
            <w:r w:rsidRPr="00A21C7B">
              <w:rPr>
                <w:rFonts w:ascii="Arial" w:hAnsi="Arial" w:cs="Arial"/>
              </w:rPr>
              <w:t xml:space="preserve"> </w:t>
            </w:r>
            <w:r w:rsidRPr="00A21C7B">
              <w:rPr>
                <w:rFonts w:ascii="Arial" w:hAnsi="Arial" w:cs="Arial"/>
                <w:color w:val="000000"/>
              </w:rPr>
              <w:t>Wdrażanie ciągłości</w:t>
            </w:r>
            <w:r w:rsidRPr="00A21C7B">
              <w:rPr>
                <w:rFonts w:ascii="Arial" w:hAnsi="Arial" w:cs="Arial"/>
              </w:rPr>
              <w:t xml:space="preserve"> </w:t>
            </w:r>
            <w:r w:rsidRPr="00A21C7B">
              <w:rPr>
                <w:rFonts w:ascii="Arial" w:hAnsi="Arial" w:cs="Arial"/>
                <w:color w:val="000000"/>
              </w:rPr>
              <w:t>bezpieczeństwa</w:t>
            </w:r>
            <w:r w:rsidRPr="00A21C7B">
              <w:rPr>
                <w:rFonts w:ascii="Arial" w:hAnsi="Arial" w:cs="Arial"/>
              </w:rPr>
              <w:t xml:space="preserve"> </w:t>
            </w:r>
            <w:r w:rsidRPr="00A21C7B">
              <w:rPr>
                <w:rFonts w:ascii="Arial" w:hAnsi="Arial" w:cs="Arial"/>
                <w:color w:val="000000"/>
              </w:rPr>
              <w:t>informacji.</w:t>
            </w:r>
          </w:p>
        </w:tc>
        <w:tc>
          <w:tcPr>
            <w:tcW w:w="6508" w:type="dxa"/>
            <w:tcBorders>
              <w:top w:val="single" w:sz="4" w:space="0" w:color="auto"/>
              <w:left w:val="single" w:sz="4" w:space="0" w:color="auto"/>
              <w:bottom w:val="single" w:sz="4" w:space="0" w:color="auto"/>
              <w:right w:val="single" w:sz="4" w:space="0" w:color="auto"/>
            </w:tcBorders>
            <w:shd w:val="clear" w:color="auto" w:fill="auto"/>
            <w:vAlign w:val="center"/>
          </w:tcPr>
          <w:p w14:paraId="695306AA" w14:textId="77777777" w:rsidR="007D0001" w:rsidRPr="007D0001" w:rsidRDefault="007D0001" w:rsidP="007D0001">
            <w:pPr>
              <w:snapToGrid w:val="0"/>
              <w:contextualSpacing/>
              <w:jc w:val="both"/>
              <w:rPr>
                <w:iCs/>
                <w:sz w:val="16"/>
                <w:szCs w:val="18"/>
              </w:rPr>
            </w:pPr>
            <w:r w:rsidRPr="007D0001">
              <w:rPr>
                <w:iCs/>
                <w:sz w:val="16"/>
                <w:szCs w:val="18"/>
              </w:rPr>
              <w:t>W przypadku awarii sprzętowej:</w:t>
            </w:r>
          </w:p>
          <w:p w14:paraId="31339A1A" w14:textId="77777777" w:rsidR="007D0001" w:rsidRDefault="007D0001" w:rsidP="0020156E">
            <w:pPr>
              <w:pStyle w:val="Akapitzlist"/>
              <w:numPr>
                <w:ilvl w:val="0"/>
                <w:numId w:val="63"/>
              </w:numPr>
              <w:snapToGrid w:val="0"/>
              <w:jc w:val="both"/>
              <w:rPr>
                <w:iCs/>
                <w:sz w:val="16"/>
                <w:szCs w:val="18"/>
              </w:rPr>
            </w:pPr>
            <w:r>
              <w:rPr>
                <w:iCs/>
                <w:sz w:val="16"/>
                <w:szCs w:val="18"/>
              </w:rPr>
              <w:t>następuje p</w:t>
            </w:r>
            <w:r w:rsidRPr="007D0001">
              <w:rPr>
                <w:iCs/>
                <w:sz w:val="16"/>
                <w:szCs w:val="18"/>
              </w:rPr>
              <w:t>rzeniesienie funkcjonalności na dostępne urządzenia (np. zapasowy serwer) a w przypadku niemożności zastosować sprzęt zastępczy lub alternatywne konfiguracje</w:t>
            </w:r>
            <w:r>
              <w:rPr>
                <w:iCs/>
                <w:sz w:val="16"/>
                <w:szCs w:val="18"/>
              </w:rPr>
              <w:t>,</w:t>
            </w:r>
          </w:p>
          <w:p w14:paraId="23AB91F7" w14:textId="77777777" w:rsidR="007D0001" w:rsidRPr="007D0001" w:rsidRDefault="007D0001" w:rsidP="0020156E">
            <w:pPr>
              <w:pStyle w:val="Akapitzlist"/>
              <w:numPr>
                <w:ilvl w:val="0"/>
                <w:numId w:val="63"/>
              </w:numPr>
              <w:snapToGrid w:val="0"/>
              <w:jc w:val="both"/>
              <w:rPr>
                <w:iCs/>
                <w:sz w:val="16"/>
                <w:szCs w:val="18"/>
              </w:rPr>
            </w:pPr>
            <w:r w:rsidRPr="007D0001">
              <w:rPr>
                <w:iCs/>
                <w:sz w:val="16"/>
                <w:szCs w:val="18"/>
              </w:rPr>
              <w:t>odtworzenie danych z kopii zapasowych, a w przypadku niemożliwości ich odtworzenie – odtworzenie z kopii zapasowych danych znajdujących się w innej lokalizacji niż pierwotne dane źródłowe</w:t>
            </w:r>
            <w:r>
              <w:rPr>
                <w:iCs/>
                <w:sz w:val="16"/>
                <w:szCs w:val="18"/>
              </w:rPr>
              <w:t>.</w:t>
            </w:r>
          </w:p>
        </w:tc>
      </w:tr>
      <w:tr w:rsidR="007D0001" w:rsidRPr="00A21C7B" w14:paraId="76ADE7CF" w14:textId="77777777" w:rsidTr="007218B5">
        <w:trPr>
          <w:trHeight w:val="801"/>
        </w:trPr>
        <w:tc>
          <w:tcPr>
            <w:tcW w:w="3114" w:type="dxa"/>
            <w:tcBorders>
              <w:right w:val="single" w:sz="4" w:space="0" w:color="auto"/>
            </w:tcBorders>
            <w:shd w:val="clear" w:color="auto" w:fill="auto"/>
          </w:tcPr>
          <w:p w14:paraId="3D03BDE5" w14:textId="77777777" w:rsidR="007D0001" w:rsidRPr="00A21C7B" w:rsidRDefault="007D0001" w:rsidP="007D0001">
            <w:pPr>
              <w:snapToGrid w:val="0"/>
              <w:contextualSpacing/>
              <w:rPr>
                <w:rFonts w:ascii="Arial" w:hAnsi="Arial" w:cs="Arial"/>
              </w:rPr>
            </w:pPr>
            <w:r w:rsidRPr="00A21C7B">
              <w:rPr>
                <w:rFonts w:ascii="Arial" w:hAnsi="Arial" w:cs="Arial"/>
                <w:color w:val="000000"/>
              </w:rPr>
              <w:t>A.17.1.3</w:t>
            </w:r>
            <w:r w:rsidRPr="00A21C7B">
              <w:rPr>
                <w:rFonts w:ascii="Arial" w:hAnsi="Arial" w:cs="Arial"/>
              </w:rPr>
              <w:t xml:space="preserve"> </w:t>
            </w:r>
            <w:r w:rsidRPr="00A21C7B">
              <w:rPr>
                <w:rFonts w:ascii="Arial" w:hAnsi="Arial" w:cs="Arial"/>
                <w:color w:val="000000"/>
              </w:rPr>
              <w:t>Weryfikacja, przegląd i ocena ciągłości bezpieczeństwa informacji</w:t>
            </w:r>
          </w:p>
        </w:tc>
        <w:tc>
          <w:tcPr>
            <w:tcW w:w="6508" w:type="dxa"/>
            <w:tcBorders>
              <w:top w:val="nil"/>
              <w:left w:val="single" w:sz="4" w:space="0" w:color="auto"/>
              <w:bottom w:val="single" w:sz="4" w:space="0" w:color="auto"/>
              <w:right w:val="single" w:sz="4" w:space="0" w:color="auto"/>
            </w:tcBorders>
            <w:shd w:val="clear" w:color="auto" w:fill="auto"/>
          </w:tcPr>
          <w:p w14:paraId="5398C545" w14:textId="25239656" w:rsidR="007D0001" w:rsidRPr="007D0001" w:rsidRDefault="007D0001" w:rsidP="007D0001">
            <w:pPr>
              <w:snapToGrid w:val="0"/>
              <w:contextualSpacing/>
              <w:jc w:val="both"/>
              <w:rPr>
                <w:iCs/>
                <w:sz w:val="16"/>
                <w:szCs w:val="18"/>
              </w:rPr>
            </w:pPr>
            <w:r w:rsidRPr="007D0001">
              <w:rPr>
                <w:iCs/>
                <w:sz w:val="16"/>
                <w:szCs w:val="18"/>
              </w:rPr>
              <w:t xml:space="preserve">Weryfikacja poprawności wykonywania kopi zapasowych sprawdzane jest poprzez okresowa </w:t>
            </w:r>
            <w:r w:rsidR="002332D3">
              <w:rPr>
                <w:iCs/>
                <w:sz w:val="16"/>
                <w:szCs w:val="18"/>
              </w:rPr>
              <w:t>2 razy w roku</w:t>
            </w:r>
            <w:r w:rsidRPr="007D0001">
              <w:rPr>
                <w:iCs/>
                <w:sz w:val="16"/>
                <w:szCs w:val="18"/>
              </w:rPr>
              <w:t xml:space="preserve"> weryfikacje poprawności kopi.</w:t>
            </w:r>
          </w:p>
          <w:p w14:paraId="26D4C20F" w14:textId="77777777" w:rsidR="007D0001" w:rsidRPr="007D0001" w:rsidRDefault="007D0001" w:rsidP="007D0001">
            <w:pPr>
              <w:snapToGrid w:val="0"/>
              <w:contextualSpacing/>
              <w:jc w:val="both"/>
              <w:rPr>
                <w:iCs/>
                <w:sz w:val="16"/>
                <w:szCs w:val="18"/>
              </w:rPr>
            </w:pPr>
            <w:r w:rsidRPr="007D0001">
              <w:rPr>
                <w:iCs/>
                <w:sz w:val="16"/>
                <w:szCs w:val="18"/>
              </w:rPr>
              <w:t>Przy pierwszej kopi wykonanej danym narzędziem należy wykonać próbę odzyskania danych</w:t>
            </w:r>
            <w:r>
              <w:rPr>
                <w:iCs/>
                <w:sz w:val="16"/>
                <w:szCs w:val="18"/>
              </w:rPr>
              <w:t>.</w:t>
            </w:r>
          </w:p>
          <w:p w14:paraId="4B2572B2" w14:textId="77777777" w:rsidR="007D0001" w:rsidRPr="007D0001" w:rsidRDefault="007D0001" w:rsidP="007D0001">
            <w:pPr>
              <w:snapToGrid w:val="0"/>
              <w:contextualSpacing/>
              <w:jc w:val="both"/>
              <w:rPr>
                <w:iCs/>
                <w:sz w:val="16"/>
                <w:szCs w:val="18"/>
              </w:rPr>
            </w:pPr>
            <w:r w:rsidRPr="007D0001">
              <w:rPr>
                <w:iCs/>
                <w:sz w:val="16"/>
                <w:szCs w:val="18"/>
              </w:rPr>
              <w:t>Powyższe próby wykonuje się każdorazowo jeżeli jest podejrzenie, ze kopie mogą wykonywać się niepoprawnie lub mogą być problem z ich odtworzeniem.</w:t>
            </w:r>
          </w:p>
        </w:tc>
      </w:tr>
      <w:tr w:rsidR="007D0001" w:rsidRPr="00A21C7B" w14:paraId="6C4CA3FD" w14:textId="77777777" w:rsidTr="007218B5">
        <w:tc>
          <w:tcPr>
            <w:tcW w:w="9622" w:type="dxa"/>
            <w:gridSpan w:val="2"/>
            <w:shd w:val="clear" w:color="auto" w:fill="auto"/>
          </w:tcPr>
          <w:p w14:paraId="08A2E58A" w14:textId="77777777" w:rsidR="007D0001" w:rsidRPr="00A21C7B" w:rsidRDefault="007D0001" w:rsidP="007D0001">
            <w:pPr>
              <w:pStyle w:val="Nagwek2"/>
            </w:pPr>
            <w:bookmarkStart w:id="89" w:name="_Toc436723357"/>
            <w:bookmarkStart w:id="90" w:name="_Toc3980679"/>
            <w:r w:rsidRPr="00A21C7B">
              <w:t>A.17.2 Redundancja</w:t>
            </w:r>
            <w:bookmarkEnd w:id="89"/>
            <w:bookmarkEnd w:id="90"/>
          </w:p>
        </w:tc>
      </w:tr>
      <w:tr w:rsidR="00764F08" w:rsidRPr="00A21C7B" w14:paraId="69F8676E" w14:textId="77777777" w:rsidTr="007218B5">
        <w:trPr>
          <w:trHeight w:val="207"/>
        </w:trPr>
        <w:tc>
          <w:tcPr>
            <w:tcW w:w="3114" w:type="dxa"/>
            <w:shd w:val="clear" w:color="auto" w:fill="auto"/>
          </w:tcPr>
          <w:p w14:paraId="533C1E57" w14:textId="77777777" w:rsidR="00764F08" w:rsidRPr="00A21C7B" w:rsidRDefault="00764F08" w:rsidP="00764F08">
            <w:pPr>
              <w:snapToGrid w:val="0"/>
              <w:contextualSpacing/>
              <w:rPr>
                <w:rFonts w:ascii="Arial" w:hAnsi="Arial" w:cs="Arial"/>
              </w:rPr>
            </w:pPr>
            <w:r w:rsidRPr="00A21C7B">
              <w:rPr>
                <w:rFonts w:ascii="Arial" w:hAnsi="Arial" w:cs="Arial"/>
                <w:color w:val="000000"/>
              </w:rPr>
              <w:t>A.17.2.1</w:t>
            </w:r>
            <w:r w:rsidRPr="00A21C7B">
              <w:rPr>
                <w:rFonts w:ascii="Arial" w:hAnsi="Arial" w:cs="Arial"/>
              </w:rPr>
              <w:t xml:space="preserve"> </w:t>
            </w:r>
            <w:r w:rsidRPr="00A21C7B">
              <w:rPr>
                <w:rFonts w:ascii="Arial" w:hAnsi="Arial" w:cs="Arial"/>
                <w:color w:val="000000"/>
              </w:rPr>
              <w:t>Dostępność środków</w:t>
            </w:r>
            <w:r w:rsidRPr="00A21C7B">
              <w:rPr>
                <w:rFonts w:ascii="Arial" w:hAnsi="Arial" w:cs="Arial"/>
              </w:rPr>
              <w:t xml:space="preserve"> </w:t>
            </w:r>
            <w:r w:rsidRPr="00A21C7B">
              <w:rPr>
                <w:rFonts w:ascii="Arial" w:hAnsi="Arial" w:cs="Arial"/>
                <w:color w:val="000000"/>
              </w:rPr>
              <w:t>przetwarzania</w:t>
            </w:r>
            <w:r w:rsidRPr="00A21C7B">
              <w:rPr>
                <w:rFonts w:ascii="Arial" w:hAnsi="Arial" w:cs="Arial"/>
              </w:rPr>
              <w:t xml:space="preserve"> </w:t>
            </w:r>
            <w:r w:rsidRPr="00A21C7B">
              <w:rPr>
                <w:rFonts w:ascii="Arial" w:hAnsi="Arial" w:cs="Arial"/>
                <w:color w:val="000000"/>
              </w:rPr>
              <w:t>informacji</w:t>
            </w:r>
          </w:p>
        </w:tc>
        <w:tc>
          <w:tcPr>
            <w:tcW w:w="6508" w:type="dxa"/>
            <w:shd w:val="clear" w:color="auto" w:fill="auto"/>
          </w:tcPr>
          <w:p w14:paraId="4464CC24" w14:textId="77777777" w:rsidR="00764F08" w:rsidRPr="00A21C7B" w:rsidRDefault="00764F08" w:rsidP="00764F08">
            <w:pPr>
              <w:snapToGrid w:val="0"/>
              <w:contextualSpacing/>
              <w:jc w:val="both"/>
              <w:rPr>
                <w:rFonts w:ascii="Arial" w:hAnsi="Arial" w:cs="Arial"/>
                <w:iCs/>
              </w:rPr>
            </w:pPr>
            <w:r w:rsidRPr="00764F08">
              <w:rPr>
                <w:iCs/>
                <w:sz w:val="16"/>
                <w:szCs w:val="18"/>
              </w:rPr>
              <w:t>Serwery posiadają redundancję podzespołu najczęściej ulegających awarii, tj. dysków twardych i zasilaczy. Urządzenia nie posiadające redundancji są proste do zastąpienia za pomocą innych urządzeń znajdujących się w ciągłej sprzedaży. Nośniki danych – dyski twarde w serwerach budowane są w taki sposób aby awaria jedynego dysku nie prowadziła do utraty danych.</w:t>
            </w:r>
          </w:p>
        </w:tc>
      </w:tr>
      <w:tr w:rsidR="00764F08" w:rsidRPr="00A21C7B" w14:paraId="41378220" w14:textId="77777777" w:rsidTr="007218B5">
        <w:tc>
          <w:tcPr>
            <w:tcW w:w="9622" w:type="dxa"/>
            <w:gridSpan w:val="2"/>
            <w:shd w:val="clear" w:color="auto" w:fill="auto"/>
          </w:tcPr>
          <w:p w14:paraId="79A4C571" w14:textId="77777777" w:rsidR="00764F08" w:rsidRPr="00A21C7B" w:rsidRDefault="00764F08" w:rsidP="00764F08">
            <w:pPr>
              <w:pStyle w:val="Nagwek1"/>
            </w:pPr>
            <w:bookmarkStart w:id="91" w:name="_Toc436723358"/>
            <w:bookmarkStart w:id="92" w:name="_Toc3980680"/>
            <w:r w:rsidRPr="00A21C7B">
              <w:t>A.18 Zgodność</w:t>
            </w:r>
            <w:bookmarkEnd w:id="91"/>
            <w:bookmarkEnd w:id="92"/>
          </w:p>
        </w:tc>
      </w:tr>
      <w:tr w:rsidR="00764F08" w:rsidRPr="00A21C7B" w14:paraId="3E77942D" w14:textId="77777777" w:rsidTr="007218B5">
        <w:tc>
          <w:tcPr>
            <w:tcW w:w="9622" w:type="dxa"/>
            <w:gridSpan w:val="2"/>
            <w:shd w:val="clear" w:color="auto" w:fill="auto"/>
          </w:tcPr>
          <w:p w14:paraId="0987EC0E" w14:textId="77777777" w:rsidR="00764F08" w:rsidRPr="00A21C7B" w:rsidRDefault="00764F08" w:rsidP="00764F08">
            <w:pPr>
              <w:pStyle w:val="Nagwek2"/>
            </w:pPr>
            <w:bookmarkStart w:id="93" w:name="_Toc436723359"/>
            <w:bookmarkStart w:id="94" w:name="_Toc3980681"/>
            <w:r w:rsidRPr="00A21C7B">
              <w:t>A.18.1 Zgodność z przepisami prawa oraz wymaganiami wynikającymi z umów</w:t>
            </w:r>
            <w:bookmarkEnd w:id="93"/>
            <w:bookmarkEnd w:id="94"/>
          </w:p>
        </w:tc>
      </w:tr>
      <w:tr w:rsidR="007D7027" w:rsidRPr="00A21C7B" w14:paraId="153F2275" w14:textId="77777777" w:rsidTr="007218B5">
        <w:trPr>
          <w:trHeight w:val="400"/>
        </w:trPr>
        <w:tc>
          <w:tcPr>
            <w:tcW w:w="3114" w:type="dxa"/>
            <w:shd w:val="clear" w:color="auto" w:fill="auto"/>
          </w:tcPr>
          <w:p w14:paraId="0C7C59F1" w14:textId="77777777" w:rsidR="007D7027" w:rsidRPr="00A21C7B" w:rsidRDefault="007D7027" w:rsidP="007D7027">
            <w:pPr>
              <w:snapToGrid w:val="0"/>
              <w:contextualSpacing/>
              <w:rPr>
                <w:rFonts w:ascii="Arial" w:hAnsi="Arial" w:cs="Arial"/>
              </w:rPr>
            </w:pPr>
            <w:r w:rsidRPr="00A21C7B">
              <w:rPr>
                <w:rFonts w:ascii="Arial" w:hAnsi="Arial" w:cs="Arial"/>
                <w:color w:val="000000"/>
              </w:rPr>
              <w:t>A.18.1.1</w:t>
            </w:r>
            <w:r w:rsidRPr="00A21C7B">
              <w:rPr>
                <w:rFonts w:ascii="Arial" w:hAnsi="Arial" w:cs="Arial"/>
              </w:rPr>
              <w:t xml:space="preserve"> </w:t>
            </w:r>
            <w:r w:rsidRPr="00A21C7B">
              <w:rPr>
                <w:rFonts w:ascii="Arial" w:hAnsi="Arial" w:cs="Arial"/>
                <w:color w:val="000000"/>
              </w:rPr>
              <w:t>Określenie odpowiednich przepisów prawa oraz</w:t>
            </w:r>
            <w:r w:rsidRPr="00A21C7B">
              <w:rPr>
                <w:rFonts w:ascii="Arial" w:hAnsi="Arial" w:cs="Arial"/>
              </w:rPr>
              <w:t xml:space="preserve"> </w:t>
            </w:r>
            <w:r w:rsidRPr="00A21C7B">
              <w:rPr>
                <w:rFonts w:ascii="Arial" w:hAnsi="Arial" w:cs="Arial"/>
                <w:color w:val="000000"/>
              </w:rPr>
              <w:t>wymagań wynikających z umów</w:t>
            </w:r>
          </w:p>
        </w:tc>
        <w:tc>
          <w:tcPr>
            <w:tcW w:w="6508" w:type="dxa"/>
            <w:shd w:val="clear" w:color="auto" w:fill="auto"/>
          </w:tcPr>
          <w:p w14:paraId="199332FE" w14:textId="77777777" w:rsidR="007D7027" w:rsidRPr="007D7027" w:rsidRDefault="007D7027" w:rsidP="007D7027">
            <w:pPr>
              <w:snapToGrid w:val="0"/>
              <w:contextualSpacing/>
              <w:jc w:val="both"/>
              <w:rPr>
                <w:iCs/>
                <w:sz w:val="16"/>
                <w:szCs w:val="18"/>
              </w:rPr>
            </w:pPr>
            <w:r w:rsidRPr="007D7027">
              <w:rPr>
                <w:iCs/>
                <w:sz w:val="16"/>
                <w:szCs w:val="18"/>
              </w:rPr>
              <w:t xml:space="preserve">Określenie adekwatności przepisów prawa oraz nadzór nad zmianami przepisów prawa odbywa się na podstawie </w:t>
            </w:r>
            <w:proofErr w:type="spellStart"/>
            <w:r w:rsidRPr="007D7027">
              <w:rPr>
                <w:iCs/>
                <w:sz w:val="16"/>
                <w:szCs w:val="18"/>
              </w:rPr>
              <w:t>newslettera</w:t>
            </w:r>
            <w:proofErr w:type="spellEnd"/>
            <w:r w:rsidRPr="007D7027">
              <w:rPr>
                <w:iCs/>
                <w:sz w:val="16"/>
                <w:szCs w:val="18"/>
              </w:rPr>
              <w:t>, zaprenumerowanego na skrzynki e-mail pracowników oraz innych publikacji branżowych</w:t>
            </w:r>
            <w:r>
              <w:rPr>
                <w:iCs/>
                <w:sz w:val="16"/>
                <w:szCs w:val="18"/>
              </w:rPr>
              <w:t>, a także poprzez relacje z radcą prawnym</w:t>
            </w:r>
            <w:r w:rsidRPr="007D7027">
              <w:rPr>
                <w:iCs/>
                <w:sz w:val="16"/>
                <w:szCs w:val="18"/>
              </w:rPr>
              <w:t>.</w:t>
            </w:r>
          </w:p>
          <w:p w14:paraId="3F17F5D8" w14:textId="77777777" w:rsidR="007D7027" w:rsidRPr="007D7027" w:rsidRDefault="007D7027" w:rsidP="007D7027">
            <w:pPr>
              <w:snapToGrid w:val="0"/>
              <w:contextualSpacing/>
              <w:jc w:val="both"/>
              <w:rPr>
                <w:iCs/>
                <w:sz w:val="16"/>
                <w:szCs w:val="18"/>
              </w:rPr>
            </w:pPr>
            <w:r w:rsidRPr="007D7027">
              <w:rPr>
                <w:iCs/>
                <w:sz w:val="16"/>
                <w:szCs w:val="18"/>
              </w:rPr>
              <w:t xml:space="preserve">Przyjmuje się zasadę analizy treści umów merytorycznych pod kątem zapewnienia zgodności z </w:t>
            </w:r>
            <w:r>
              <w:rPr>
                <w:iCs/>
                <w:sz w:val="16"/>
                <w:szCs w:val="18"/>
              </w:rPr>
              <w:t>wymaganiami własnymi</w:t>
            </w:r>
            <w:r w:rsidRPr="007D7027">
              <w:rPr>
                <w:iCs/>
                <w:sz w:val="16"/>
                <w:szCs w:val="18"/>
              </w:rPr>
              <w:t>. Ustala się relacje dotyczące przetwarzania i powierzania danych osobowych. W zależności od potrzeby w treści umów określa się obowiązki stron wz. ochrony danych osobowych lub zawiera się odrębną umowę o powierzeniu przetwarzania danych osobowych</w:t>
            </w:r>
            <w:r>
              <w:rPr>
                <w:iCs/>
                <w:sz w:val="16"/>
                <w:szCs w:val="18"/>
              </w:rPr>
              <w:t xml:space="preserve"> czy też w zakresie bezpieczeństwa informacji</w:t>
            </w:r>
            <w:r w:rsidRPr="007D7027">
              <w:rPr>
                <w:iCs/>
                <w:sz w:val="16"/>
                <w:szCs w:val="18"/>
              </w:rPr>
              <w:t>.</w:t>
            </w:r>
          </w:p>
        </w:tc>
      </w:tr>
      <w:tr w:rsidR="007D7027" w:rsidRPr="00A21C7B" w14:paraId="2760844D" w14:textId="77777777" w:rsidTr="007218B5">
        <w:trPr>
          <w:trHeight w:val="541"/>
        </w:trPr>
        <w:tc>
          <w:tcPr>
            <w:tcW w:w="3114" w:type="dxa"/>
            <w:shd w:val="clear" w:color="auto" w:fill="auto"/>
          </w:tcPr>
          <w:p w14:paraId="3219A4D1" w14:textId="77777777" w:rsidR="007D7027" w:rsidRPr="00A21C7B" w:rsidRDefault="007D7027" w:rsidP="007D7027">
            <w:pPr>
              <w:snapToGrid w:val="0"/>
              <w:contextualSpacing/>
              <w:rPr>
                <w:rFonts w:ascii="Arial" w:hAnsi="Arial" w:cs="Arial"/>
              </w:rPr>
            </w:pPr>
            <w:r w:rsidRPr="00A21C7B">
              <w:rPr>
                <w:rFonts w:ascii="Arial" w:hAnsi="Arial" w:cs="Arial"/>
                <w:color w:val="000000"/>
              </w:rPr>
              <w:t>A.18.1.2</w:t>
            </w:r>
            <w:r w:rsidRPr="00A21C7B">
              <w:rPr>
                <w:rFonts w:ascii="Arial" w:hAnsi="Arial" w:cs="Arial"/>
              </w:rPr>
              <w:t xml:space="preserve"> </w:t>
            </w:r>
            <w:r w:rsidRPr="00A21C7B">
              <w:rPr>
                <w:rFonts w:ascii="Arial" w:hAnsi="Arial" w:cs="Arial"/>
                <w:color w:val="000000"/>
              </w:rPr>
              <w:t>Prawo do własności intelektualnej</w:t>
            </w:r>
          </w:p>
        </w:tc>
        <w:tc>
          <w:tcPr>
            <w:tcW w:w="6508" w:type="dxa"/>
            <w:shd w:val="clear" w:color="auto" w:fill="auto"/>
            <w:vAlign w:val="center"/>
          </w:tcPr>
          <w:p w14:paraId="1CD4B640" w14:textId="77777777" w:rsidR="007D7027" w:rsidRPr="007218B5" w:rsidRDefault="007D7027" w:rsidP="007D7027">
            <w:pPr>
              <w:snapToGrid w:val="0"/>
              <w:contextualSpacing/>
              <w:jc w:val="both"/>
              <w:rPr>
                <w:iCs/>
                <w:sz w:val="16"/>
                <w:szCs w:val="18"/>
              </w:rPr>
            </w:pPr>
            <w:r w:rsidRPr="007218B5">
              <w:rPr>
                <w:iCs/>
                <w:sz w:val="16"/>
                <w:szCs w:val="18"/>
              </w:rPr>
              <w:t>Za nadzór nad przestrzeganiem prawa własności intelektualnej odpowiadają  Kierownicy komórek organizacyjnych</w:t>
            </w:r>
          </w:p>
        </w:tc>
      </w:tr>
      <w:tr w:rsidR="007D7027" w:rsidRPr="00A21C7B" w14:paraId="33E1E1DA" w14:textId="77777777" w:rsidTr="007218B5">
        <w:trPr>
          <w:trHeight w:val="146"/>
        </w:trPr>
        <w:tc>
          <w:tcPr>
            <w:tcW w:w="3114" w:type="dxa"/>
            <w:shd w:val="clear" w:color="auto" w:fill="auto"/>
          </w:tcPr>
          <w:p w14:paraId="3CC049A7" w14:textId="77777777" w:rsidR="007D7027" w:rsidRPr="00A21C7B" w:rsidRDefault="007D7027" w:rsidP="007D7027">
            <w:pPr>
              <w:snapToGrid w:val="0"/>
              <w:contextualSpacing/>
              <w:rPr>
                <w:rFonts w:ascii="Arial" w:hAnsi="Arial" w:cs="Arial"/>
              </w:rPr>
            </w:pPr>
            <w:r w:rsidRPr="00A21C7B">
              <w:rPr>
                <w:rFonts w:ascii="Arial" w:hAnsi="Arial" w:cs="Arial"/>
                <w:color w:val="000000"/>
              </w:rPr>
              <w:t>A.18.1.3</w:t>
            </w:r>
            <w:r w:rsidRPr="00A21C7B">
              <w:rPr>
                <w:rFonts w:ascii="Arial" w:hAnsi="Arial" w:cs="Arial"/>
              </w:rPr>
              <w:t xml:space="preserve"> </w:t>
            </w:r>
            <w:r w:rsidRPr="00A21C7B">
              <w:rPr>
                <w:rFonts w:ascii="Arial" w:hAnsi="Arial" w:cs="Arial"/>
                <w:color w:val="000000"/>
              </w:rPr>
              <w:t>Ochrona zapisów</w:t>
            </w:r>
          </w:p>
        </w:tc>
        <w:tc>
          <w:tcPr>
            <w:tcW w:w="6508" w:type="dxa"/>
            <w:shd w:val="clear" w:color="auto" w:fill="auto"/>
            <w:vAlign w:val="center"/>
          </w:tcPr>
          <w:p w14:paraId="37D650AE" w14:textId="77777777" w:rsidR="007D7027" w:rsidRPr="007218B5" w:rsidRDefault="007D7027" w:rsidP="00185793">
            <w:pPr>
              <w:snapToGrid w:val="0"/>
              <w:contextualSpacing/>
              <w:jc w:val="both"/>
              <w:rPr>
                <w:iCs/>
                <w:sz w:val="16"/>
                <w:szCs w:val="18"/>
              </w:rPr>
            </w:pPr>
            <w:r w:rsidRPr="007218B5">
              <w:rPr>
                <w:iCs/>
                <w:sz w:val="16"/>
                <w:szCs w:val="18"/>
              </w:rPr>
              <w:t xml:space="preserve">Wszystkie zapisy </w:t>
            </w:r>
            <w:r w:rsidR="00185793">
              <w:rPr>
                <w:iCs/>
                <w:sz w:val="16"/>
                <w:szCs w:val="18"/>
              </w:rPr>
              <w:t>Szkoły</w:t>
            </w:r>
            <w:r w:rsidRPr="007218B5">
              <w:rPr>
                <w:iCs/>
                <w:sz w:val="16"/>
                <w:szCs w:val="18"/>
              </w:rPr>
              <w:t xml:space="preserve"> podlegają ochronie przed utratą, zniszczeniem lub sfałszowaniem zgodnie z wymaganiami ustawowymi, regulacjami wewnętrznymi oraz wymaganiami kontraktowymi (zapisy umów).</w:t>
            </w:r>
          </w:p>
        </w:tc>
      </w:tr>
      <w:tr w:rsidR="007D7027" w:rsidRPr="00A21C7B" w14:paraId="67CA9B66" w14:textId="77777777" w:rsidTr="007218B5">
        <w:trPr>
          <w:trHeight w:val="527"/>
        </w:trPr>
        <w:tc>
          <w:tcPr>
            <w:tcW w:w="3114" w:type="dxa"/>
            <w:shd w:val="clear" w:color="auto" w:fill="auto"/>
          </w:tcPr>
          <w:p w14:paraId="7BA23C56" w14:textId="77777777" w:rsidR="007D7027" w:rsidRPr="00A21C7B" w:rsidRDefault="007D7027" w:rsidP="007D7027">
            <w:pPr>
              <w:snapToGrid w:val="0"/>
              <w:contextualSpacing/>
              <w:rPr>
                <w:rFonts w:ascii="Arial" w:hAnsi="Arial" w:cs="Arial"/>
              </w:rPr>
            </w:pPr>
            <w:r w:rsidRPr="00A21C7B">
              <w:rPr>
                <w:rFonts w:ascii="Arial" w:hAnsi="Arial" w:cs="Arial"/>
                <w:color w:val="000000"/>
              </w:rPr>
              <w:t>A.18.1.4 Prywatność oraz ochrona danych osobowych</w:t>
            </w:r>
          </w:p>
        </w:tc>
        <w:tc>
          <w:tcPr>
            <w:tcW w:w="6508" w:type="dxa"/>
            <w:shd w:val="clear" w:color="auto" w:fill="auto"/>
            <w:vAlign w:val="center"/>
          </w:tcPr>
          <w:p w14:paraId="19F1AEC6" w14:textId="77777777" w:rsidR="007D7027" w:rsidRPr="007218B5" w:rsidRDefault="007D7027" w:rsidP="007D7027">
            <w:pPr>
              <w:snapToGrid w:val="0"/>
              <w:contextualSpacing/>
              <w:jc w:val="both"/>
              <w:rPr>
                <w:iCs/>
                <w:sz w:val="16"/>
                <w:szCs w:val="18"/>
              </w:rPr>
            </w:pPr>
            <w:r w:rsidRPr="007218B5">
              <w:rPr>
                <w:iCs/>
                <w:sz w:val="16"/>
                <w:szCs w:val="18"/>
              </w:rPr>
              <w:t>Dane osobowe i prywatność osób fizycznych podlegają ochronie wynikającej z obowiązujących przepisów prawa.</w:t>
            </w:r>
          </w:p>
        </w:tc>
      </w:tr>
      <w:tr w:rsidR="007D7027" w:rsidRPr="00A21C7B" w14:paraId="2E6C76DB" w14:textId="77777777" w:rsidTr="007218B5">
        <w:trPr>
          <w:trHeight w:val="355"/>
        </w:trPr>
        <w:tc>
          <w:tcPr>
            <w:tcW w:w="3114" w:type="dxa"/>
            <w:shd w:val="clear" w:color="auto" w:fill="auto"/>
          </w:tcPr>
          <w:p w14:paraId="62B87E1B" w14:textId="77777777" w:rsidR="007D7027" w:rsidRPr="00A21C7B" w:rsidRDefault="007D7027" w:rsidP="007D7027">
            <w:pPr>
              <w:snapToGrid w:val="0"/>
              <w:contextualSpacing/>
              <w:rPr>
                <w:rFonts w:ascii="Arial" w:hAnsi="Arial" w:cs="Arial"/>
              </w:rPr>
            </w:pPr>
            <w:r w:rsidRPr="00A21C7B">
              <w:rPr>
                <w:rFonts w:ascii="Arial" w:hAnsi="Arial" w:cs="Arial"/>
                <w:color w:val="000000"/>
              </w:rPr>
              <w:t>A.18.1.5</w:t>
            </w:r>
            <w:r w:rsidRPr="00A21C7B">
              <w:rPr>
                <w:rFonts w:ascii="Arial" w:hAnsi="Arial" w:cs="Arial"/>
              </w:rPr>
              <w:t xml:space="preserve"> </w:t>
            </w:r>
            <w:r w:rsidRPr="00A21C7B">
              <w:rPr>
                <w:rFonts w:ascii="Arial" w:hAnsi="Arial" w:cs="Arial"/>
                <w:color w:val="000000"/>
              </w:rPr>
              <w:t>Regulacje dotyczące zabezpieczeń kryptograficznych</w:t>
            </w:r>
          </w:p>
        </w:tc>
        <w:tc>
          <w:tcPr>
            <w:tcW w:w="6508" w:type="dxa"/>
            <w:shd w:val="clear" w:color="auto" w:fill="auto"/>
          </w:tcPr>
          <w:p w14:paraId="5ACABAC8" w14:textId="77777777" w:rsidR="007D7027" w:rsidRPr="007218B5" w:rsidRDefault="00344BBF" w:rsidP="00344BBF">
            <w:pPr>
              <w:snapToGrid w:val="0"/>
              <w:contextualSpacing/>
              <w:jc w:val="both"/>
              <w:rPr>
                <w:iCs/>
                <w:sz w:val="16"/>
                <w:szCs w:val="18"/>
              </w:rPr>
            </w:pPr>
            <w:r w:rsidRPr="007218B5">
              <w:rPr>
                <w:iCs/>
                <w:sz w:val="16"/>
                <w:szCs w:val="18"/>
              </w:rPr>
              <w:t>K</w:t>
            </w:r>
            <w:r w:rsidR="00D8480F" w:rsidRPr="007218B5">
              <w:rPr>
                <w:iCs/>
                <w:sz w:val="16"/>
                <w:szCs w:val="18"/>
              </w:rPr>
              <w:t>lucze</w:t>
            </w:r>
            <w:r w:rsidRPr="007218B5">
              <w:rPr>
                <w:iCs/>
                <w:sz w:val="16"/>
                <w:szCs w:val="18"/>
              </w:rPr>
              <w:t xml:space="preserve"> do transmisji</w:t>
            </w:r>
            <w:r w:rsidR="00D8480F" w:rsidRPr="007218B5">
              <w:rPr>
                <w:iCs/>
                <w:sz w:val="16"/>
                <w:szCs w:val="18"/>
              </w:rPr>
              <w:t>,</w:t>
            </w:r>
            <w:r w:rsidRPr="007218B5">
              <w:rPr>
                <w:iCs/>
                <w:sz w:val="16"/>
                <w:szCs w:val="18"/>
              </w:rPr>
              <w:t xml:space="preserve"> certyfikaty oraz</w:t>
            </w:r>
            <w:r w:rsidR="00D8480F" w:rsidRPr="007218B5">
              <w:rPr>
                <w:iCs/>
                <w:sz w:val="16"/>
                <w:szCs w:val="18"/>
              </w:rPr>
              <w:t xml:space="preserve"> </w:t>
            </w:r>
            <w:r w:rsidRPr="007218B5">
              <w:rPr>
                <w:iCs/>
                <w:sz w:val="16"/>
                <w:szCs w:val="18"/>
              </w:rPr>
              <w:t xml:space="preserve">część urządzeń i </w:t>
            </w:r>
            <w:r w:rsidR="00D8480F" w:rsidRPr="007218B5">
              <w:rPr>
                <w:iCs/>
                <w:sz w:val="16"/>
                <w:szCs w:val="18"/>
              </w:rPr>
              <w:t>funkcje jakie wykonywane są z zastosowaniem kwalifik</w:t>
            </w:r>
            <w:r w:rsidRPr="007218B5">
              <w:rPr>
                <w:iCs/>
                <w:sz w:val="16"/>
                <w:szCs w:val="18"/>
              </w:rPr>
              <w:t>owanego podpisu elektronicznego dostarczane są przez firmy zewnętrzne (e-</w:t>
            </w:r>
            <w:proofErr w:type="spellStart"/>
            <w:r w:rsidRPr="007218B5">
              <w:rPr>
                <w:iCs/>
                <w:sz w:val="16"/>
                <w:szCs w:val="18"/>
              </w:rPr>
              <w:t>puap</w:t>
            </w:r>
            <w:proofErr w:type="spellEnd"/>
            <w:r w:rsidRPr="007218B5">
              <w:rPr>
                <w:iCs/>
                <w:sz w:val="16"/>
                <w:szCs w:val="18"/>
              </w:rPr>
              <w:t>, płatnik, źródło, bestia).</w:t>
            </w:r>
          </w:p>
        </w:tc>
      </w:tr>
      <w:tr w:rsidR="007D7027" w:rsidRPr="00A21C7B" w14:paraId="4E458ECD" w14:textId="77777777" w:rsidTr="007218B5">
        <w:tc>
          <w:tcPr>
            <w:tcW w:w="9622" w:type="dxa"/>
            <w:gridSpan w:val="2"/>
            <w:shd w:val="clear" w:color="auto" w:fill="auto"/>
          </w:tcPr>
          <w:p w14:paraId="12186E20" w14:textId="77777777" w:rsidR="007D7027" w:rsidRPr="007218B5" w:rsidRDefault="007D7027" w:rsidP="007D7027">
            <w:pPr>
              <w:pStyle w:val="Nagwek2"/>
            </w:pPr>
            <w:bookmarkStart w:id="95" w:name="_Toc436723360"/>
            <w:bookmarkStart w:id="96" w:name="_Toc3980682"/>
            <w:r w:rsidRPr="007218B5">
              <w:lastRenderedPageBreak/>
              <w:t>A.18.2 Przeglądy bezpieczeństwa informacji</w:t>
            </w:r>
            <w:bookmarkEnd w:id="95"/>
            <w:bookmarkEnd w:id="96"/>
          </w:p>
        </w:tc>
      </w:tr>
      <w:tr w:rsidR="008D2687" w:rsidRPr="00A21C7B" w14:paraId="48B24AA8" w14:textId="77777777" w:rsidTr="007218B5">
        <w:trPr>
          <w:trHeight w:val="250"/>
        </w:trPr>
        <w:tc>
          <w:tcPr>
            <w:tcW w:w="3114" w:type="dxa"/>
            <w:shd w:val="clear" w:color="auto" w:fill="auto"/>
          </w:tcPr>
          <w:p w14:paraId="5D842BC2" w14:textId="77777777" w:rsidR="008D2687" w:rsidRPr="00A21C7B" w:rsidRDefault="008D2687" w:rsidP="008D2687">
            <w:pPr>
              <w:snapToGrid w:val="0"/>
              <w:contextualSpacing/>
              <w:rPr>
                <w:rFonts w:ascii="Arial" w:hAnsi="Arial" w:cs="Arial"/>
              </w:rPr>
            </w:pPr>
            <w:r w:rsidRPr="00A21C7B">
              <w:rPr>
                <w:rFonts w:ascii="Arial" w:hAnsi="Arial" w:cs="Arial"/>
                <w:color w:val="000000"/>
              </w:rPr>
              <w:t>A.18.2.1</w:t>
            </w:r>
            <w:r w:rsidRPr="00A21C7B">
              <w:rPr>
                <w:rFonts w:ascii="Arial" w:hAnsi="Arial" w:cs="Arial"/>
              </w:rPr>
              <w:t xml:space="preserve"> </w:t>
            </w:r>
            <w:r w:rsidRPr="00A21C7B">
              <w:rPr>
                <w:rFonts w:ascii="Arial" w:hAnsi="Arial" w:cs="Arial"/>
                <w:color w:val="000000"/>
              </w:rPr>
              <w:t>Niezależny przegląd</w:t>
            </w:r>
            <w:r w:rsidRPr="00A21C7B">
              <w:rPr>
                <w:rFonts w:ascii="Arial" w:hAnsi="Arial" w:cs="Arial"/>
              </w:rPr>
              <w:t xml:space="preserve"> </w:t>
            </w:r>
            <w:r w:rsidRPr="00A21C7B">
              <w:rPr>
                <w:rFonts w:ascii="Arial" w:hAnsi="Arial" w:cs="Arial"/>
                <w:color w:val="000000"/>
              </w:rPr>
              <w:t>bezpieczeństwa</w:t>
            </w:r>
            <w:r w:rsidRPr="00A21C7B">
              <w:rPr>
                <w:rFonts w:ascii="Arial" w:hAnsi="Arial" w:cs="Arial"/>
              </w:rPr>
              <w:t xml:space="preserve"> </w:t>
            </w:r>
            <w:r w:rsidRPr="00A21C7B">
              <w:rPr>
                <w:rFonts w:ascii="Arial" w:hAnsi="Arial" w:cs="Arial"/>
                <w:color w:val="000000"/>
              </w:rPr>
              <w:t>informacji</w:t>
            </w:r>
          </w:p>
        </w:tc>
        <w:tc>
          <w:tcPr>
            <w:tcW w:w="6508" w:type="dxa"/>
            <w:shd w:val="clear" w:color="auto" w:fill="auto"/>
          </w:tcPr>
          <w:p w14:paraId="328F90C9" w14:textId="77777777" w:rsidR="008D2687" w:rsidRPr="007218B5" w:rsidRDefault="008D2687" w:rsidP="008D2687">
            <w:pPr>
              <w:snapToGrid w:val="0"/>
              <w:contextualSpacing/>
              <w:jc w:val="both"/>
              <w:rPr>
                <w:iCs/>
                <w:sz w:val="16"/>
                <w:szCs w:val="18"/>
              </w:rPr>
            </w:pPr>
            <w:r w:rsidRPr="007218B5">
              <w:rPr>
                <w:iCs/>
                <w:sz w:val="16"/>
                <w:szCs w:val="18"/>
              </w:rPr>
              <w:t>Realizacja działań związanych ze sprawdzeniem obszaru w zakresie bezpieczeństwa informacji jest poddawana okresowo w zależności od wyników audytów, incydentów, statusu ryzyka czy też w zależności od zgłoszeń w obszarze funkcjonowania systemów teleinformatycznych.</w:t>
            </w:r>
          </w:p>
        </w:tc>
      </w:tr>
      <w:tr w:rsidR="008D2687" w:rsidRPr="00A21C7B" w14:paraId="37100CD7" w14:textId="77777777" w:rsidTr="007218B5">
        <w:trPr>
          <w:trHeight w:val="385"/>
        </w:trPr>
        <w:tc>
          <w:tcPr>
            <w:tcW w:w="3114" w:type="dxa"/>
            <w:shd w:val="clear" w:color="auto" w:fill="auto"/>
          </w:tcPr>
          <w:p w14:paraId="7AE6EE7D" w14:textId="77777777" w:rsidR="008D2687" w:rsidRPr="00A21C7B" w:rsidRDefault="008D2687" w:rsidP="008D2687">
            <w:pPr>
              <w:shd w:val="clear" w:color="auto" w:fill="FFFFFF"/>
              <w:snapToGrid w:val="0"/>
              <w:contextualSpacing/>
              <w:rPr>
                <w:rFonts w:ascii="Arial" w:hAnsi="Arial" w:cs="Arial"/>
              </w:rPr>
            </w:pPr>
            <w:r w:rsidRPr="00A21C7B">
              <w:rPr>
                <w:rFonts w:ascii="Arial" w:hAnsi="Arial" w:cs="Arial"/>
                <w:color w:val="000000"/>
              </w:rPr>
              <w:t>A.18.2.2</w:t>
            </w:r>
            <w:r w:rsidRPr="00A21C7B">
              <w:rPr>
                <w:rFonts w:ascii="Arial" w:hAnsi="Arial" w:cs="Arial"/>
              </w:rPr>
              <w:t xml:space="preserve"> </w:t>
            </w:r>
            <w:r w:rsidRPr="00A21C7B">
              <w:rPr>
                <w:rFonts w:ascii="Arial" w:hAnsi="Arial" w:cs="Arial"/>
                <w:color w:val="000000"/>
              </w:rPr>
              <w:t>Zgodność z politykami bezpieczeństwa i standardami</w:t>
            </w:r>
          </w:p>
        </w:tc>
        <w:tc>
          <w:tcPr>
            <w:tcW w:w="6508" w:type="dxa"/>
            <w:shd w:val="clear" w:color="auto" w:fill="auto"/>
          </w:tcPr>
          <w:p w14:paraId="08581AFD" w14:textId="77777777" w:rsidR="008D2687" w:rsidRPr="008D2687" w:rsidRDefault="008D2687" w:rsidP="00185793">
            <w:pPr>
              <w:snapToGrid w:val="0"/>
              <w:contextualSpacing/>
              <w:jc w:val="both"/>
              <w:rPr>
                <w:iCs/>
                <w:sz w:val="16"/>
                <w:szCs w:val="18"/>
              </w:rPr>
            </w:pPr>
            <w:r w:rsidRPr="008D2687">
              <w:rPr>
                <w:iCs/>
                <w:sz w:val="16"/>
                <w:szCs w:val="18"/>
              </w:rPr>
              <w:t xml:space="preserve">Kierownictwo na bieżąco dokonuje przeglądu zgodności przetwarzania informacji w </w:t>
            </w:r>
            <w:r w:rsidR="00185793">
              <w:rPr>
                <w:iCs/>
                <w:sz w:val="16"/>
                <w:szCs w:val="18"/>
              </w:rPr>
              <w:t>Szkole</w:t>
            </w:r>
            <w:r>
              <w:rPr>
                <w:iCs/>
                <w:sz w:val="16"/>
                <w:szCs w:val="18"/>
              </w:rPr>
              <w:t xml:space="preserve"> zgodnie z p</w:t>
            </w:r>
            <w:r w:rsidRPr="008D2687">
              <w:rPr>
                <w:iCs/>
                <w:sz w:val="16"/>
                <w:szCs w:val="18"/>
              </w:rPr>
              <w:t>olityka</w:t>
            </w:r>
            <w:r>
              <w:rPr>
                <w:iCs/>
                <w:sz w:val="16"/>
                <w:szCs w:val="18"/>
              </w:rPr>
              <w:t>mi</w:t>
            </w:r>
            <w:r w:rsidRPr="008D2687">
              <w:rPr>
                <w:iCs/>
                <w:sz w:val="16"/>
                <w:szCs w:val="18"/>
              </w:rPr>
              <w:t xml:space="preserve"> i innymi regulacjami w podległy</w:t>
            </w:r>
            <w:r>
              <w:rPr>
                <w:iCs/>
                <w:sz w:val="16"/>
                <w:szCs w:val="18"/>
              </w:rPr>
              <w:t>ch</w:t>
            </w:r>
            <w:r w:rsidRPr="008D2687">
              <w:rPr>
                <w:iCs/>
                <w:sz w:val="16"/>
                <w:szCs w:val="18"/>
              </w:rPr>
              <w:t xml:space="preserve"> obszar</w:t>
            </w:r>
            <w:r>
              <w:rPr>
                <w:iCs/>
                <w:sz w:val="16"/>
                <w:szCs w:val="18"/>
              </w:rPr>
              <w:t>ach organizacyjnych.</w:t>
            </w:r>
          </w:p>
        </w:tc>
      </w:tr>
      <w:tr w:rsidR="008D2687" w:rsidRPr="00D617E5" w14:paraId="57F939B7" w14:textId="77777777" w:rsidTr="007218B5">
        <w:trPr>
          <w:trHeight w:val="247"/>
        </w:trPr>
        <w:tc>
          <w:tcPr>
            <w:tcW w:w="3114" w:type="dxa"/>
            <w:shd w:val="clear" w:color="auto" w:fill="auto"/>
          </w:tcPr>
          <w:p w14:paraId="7DC95F08" w14:textId="77777777" w:rsidR="008D2687" w:rsidRPr="00D617E5" w:rsidRDefault="008D2687" w:rsidP="008D2687">
            <w:pPr>
              <w:shd w:val="clear" w:color="auto" w:fill="FFFFFF"/>
              <w:snapToGrid w:val="0"/>
              <w:contextualSpacing/>
              <w:rPr>
                <w:rFonts w:ascii="Arial" w:hAnsi="Arial" w:cs="Arial"/>
              </w:rPr>
            </w:pPr>
            <w:r w:rsidRPr="00A21C7B">
              <w:rPr>
                <w:rFonts w:ascii="Arial" w:hAnsi="Arial" w:cs="Arial"/>
                <w:color w:val="000000"/>
              </w:rPr>
              <w:t>A.18.2.3</w:t>
            </w:r>
            <w:r w:rsidRPr="00A21C7B">
              <w:rPr>
                <w:rFonts w:ascii="Arial" w:hAnsi="Arial" w:cs="Arial"/>
              </w:rPr>
              <w:t xml:space="preserve"> </w:t>
            </w:r>
            <w:r w:rsidRPr="00A21C7B">
              <w:rPr>
                <w:rFonts w:ascii="Arial" w:hAnsi="Arial" w:cs="Arial"/>
                <w:color w:val="000000"/>
              </w:rPr>
              <w:t>Przegląd zgodności technicznej</w:t>
            </w:r>
          </w:p>
        </w:tc>
        <w:tc>
          <w:tcPr>
            <w:tcW w:w="6508" w:type="dxa"/>
            <w:shd w:val="clear" w:color="auto" w:fill="auto"/>
          </w:tcPr>
          <w:p w14:paraId="314FA853" w14:textId="77777777" w:rsidR="008D2687" w:rsidRPr="008D2687" w:rsidRDefault="008D2687" w:rsidP="00185793">
            <w:pPr>
              <w:snapToGrid w:val="0"/>
              <w:contextualSpacing/>
              <w:jc w:val="both"/>
              <w:rPr>
                <w:iCs/>
                <w:sz w:val="16"/>
                <w:szCs w:val="18"/>
              </w:rPr>
            </w:pPr>
            <w:r w:rsidRPr="008D2687">
              <w:rPr>
                <w:iCs/>
                <w:sz w:val="16"/>
                <w:szCs w:val="18"/>
              </w:rPr>
              <w:t xml:space="preserve">Systemy informatyczne </w:t>
            </w:r>
            <w:r w:rsidR="00185793">
              <w:rPr>
                <w:iCs/>
                <w:sz w:val="16"/>
                <w:szCs w:val="18"/>
              </w:rPr>
              <w:t>Szkoły</w:t>
            </w:r>
            <w:r w:rsidRPr="008D2687">
              <w:rPr>
                <w:iCs/>
                <w:sz w:val="16"/>
                <w:szCs w:val="18"/>
              </w:rPr>
              <w:t xml:space="preserve"> są regularnie sprawdzane pod kątem zgodności z normami wdrażania zabezpieczeń.</w:t>
            </w:r>
          </w:p>
        </w:tc>
      </w:tr>
    </w:tbl>
    <w:p w14:paraId="0F27F8DA" w14:textId="77777777" w:rsidR="00DB622B" w:rsidRDefault="00DB622B"/>
    <w:sectPr w:rsidR="00DB622B" w:rsidSect="00052C9F">
      <w:headerReference w:type="default" r:id="rId7"/>
      <w:footerReference w:type="default" r:id="rId8"/>
      <w:pgSz w:w="11900" w:h="16840"/>
      <w:pgMar w:top="1134" w:right="1134" w:bottom="1134" w:left="1134" w:header="709" w:footer="709" w:gutter="0"/>
      <w:cols w:space="708"/>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1A6679" w14:textId="77777777" w:rsidR="006E1FF1" w:rsidRDefault="006E1FF1" w:rsidP="00C660AE">
      <w:r>
        <w:separator/>
      </w:r>
    </w:p>
  </w:endnote>
  <w:endnote w:type="continuationSeparator" w:id="0">
    <w:p w14:paraId="30BCF971" w14:textId="77777777" w:rsidR="006E1FF1" w:rsidRDefault="006E1FF1" w:rsidP="00C660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Helvetica">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336BE8" w14:textId="77777777" w:rsidR="00BE6CFA" w:rsidRPr="00CA6419" w:rsidRDefault="00BE6CFA" w:rsidP="00C660AE">
    <w:pPr>
      <w:pStyle w:val="Stopka"/>
      <w:shd w:val="clear" w:color="auto" w:fill="C45911"/>
      <w:jc w:val="center"/>
      <w:rPr>
        <w:b/>
        <w:color w:val="FFFFFF"/>
        <w:sz w:val="11"/>
        <w:szCs w:val="13"/>
      </w:rPr>
    </w:pPr>
    <w:r w:rsidRPr="00CA6419">
      <w:rPr>
        <w:b/>
        <w:color w:val="FFFFFF"/>
        <w:sz w:val="11"/>
        <w:szCs w:val="13"/>
      </w:rPr>
      <w:t>Żadna część niniejszego dokumentu nie może być emitowana i powielana jakąkolwiek techniką bez pisemnej zgody  Administratora Danych Osobowych</w:t>
    </w:r>
  </w:p>
  <w:tbl>
    <w:tblPr>
      <w:tblW w:w="9858" w:type="dxa"/>
      <w:tblInd w:w="-142" w:type="dxa"/>
      <w:tblLayout w:type="fixed"/>
      <w:tblCellMar>
        <w:left w:w="70" w:type="dxa"/>
        <w:right w:w="70" w:type="dxa"/>
      </w:tblCellMar>
      <w:tblLook w:val="0000" w:firstRow="0" w:lastRow="0" w:firstColumn="0" w:lastColumn="0" w:noHBand="0" w:noVBand="0"/>
    </w:tblPr>
    <w:tblGrid>
      <w:gridCol w:w="8661"/>
      <w:gridCol w:w="1197"/>
    </w:tblGrid>
    <w:tr w:rsidR="00BE6CFA" w:rsidRPr="00CA6419" w14:paraId="2E685229" w14:textId="77777777" w:rsidTr="00EB30BA">
      <w:trPr>
        <w:cantSplit/>
        <w:trHeight w:val="276"/>
      </w:trPr>
      <w:tc>
        <w:tcPr>
          <w:tcW w:w="8661" w:type="dxa"/>
        </w:tcPr>
        <w:p w14:paraId="6BBF751A" w14:textId="0F113EC6" w:rsidR="00BE6CFA" w:rsidRPr="00CA6419" w:rsidRDefault="00BE6CFA" w:rsidP="00C660AE">
          <w:pPr>
            <w:pStyle w:val="Stopka"/>
            <w:snapToGrid w:val="0"/>
            <w:rPr>
              <w:rStyle w:val="Numerstrony"/>
              <w:sz w:val="11"/>
              <w:szCs w:val="13"/>
            </w:rPr>
          </w:pPr>
          <w:r>
            <w:rPr>
              <w:sz w:val="11"/>
              <w:szCs w:val="13"/>
            </w:rPr>
            <w:t xml:space="preserve">    </w:t>
          </w:r>
          <w:r w:rsidRPr="00CA6419">
            <w:rPr>
              <w:sz w:val="11"/>
              <w:szCs w:val="13"/>
            </w:rPr>
            <w:t xml:space="preserve">Data wydruku: </w:t>
          </w:r>
          <w:r w:rsidRPr="00CA6419">
            <w:rPr>
              <w:sz w:val="11"/>
              <w:szCs w:val="13"/>
            </w:rPr>
            <w:fldChar w:fldCharType="begin"/>
          </w:r>
          <w:r w:rsidRPr="00CA6419">
            <w:rPr>
              <w:sz w:val="11"/>
              <w:szCs w:val="13"/>
            </w:rPr>
            <w:instrText xml:space="preserve"> DATE \@"DD\-MM\-YYYY" </w:instrText>
          </w:r>
          <w:r w:rsidRPr="00CA6419">
            <w:rPr>
              <w:sz w:val="11"/>
              <w:szCs w:val="13"/>
            </w:rPr>
            <w:fldChar w:fldCharType="separate"/>
          </w:r>
          <w:r w:rsidR="00EF369A">
            <w:rPr>
              <w:noProof/>
              <w:sz w:val="11"/>
              <w:szCs w:val="13"/>
            </w:rPr>
            <w:t>03-02-2025</w:t>
          </w:r>
          <w:r w:rsidRPr="00CA6419">
            <w:rPr>
              <w:sz w:val="11"/>
              <w:szCs w:val="13"/>
            </w:rPr>
            <w:fldChar w:fldCharType="end"/>
          </w:r>
        </w:p>
      </w:tc>
      <w:tc>
        <w:tcPr>
          <w:tcW w:w="1197" w:type="dxa"/>
        </w:tcPr>
        <w:p w14:paraId="2AFC5C29" w14:textId="665D936A" w:rsidR="00BE6CFA" w:rsidRPr="00CA6419" w:rsidRDefault="00BE6CFA" w:rsidP="00C660AE">
          <w:pPr>
            <w:jc w:val="right"/>
            <w:rPr>
              <w:sz w:val="11"/>
              <w:szCs w:val="13"/>
            </w:rPr>
          </w:pPr>
          <w:r w:rsidRPr="00CA6419">
            <w:rPr>
              <w:rStyle w:val="Numerstrony"/>
              <w:sz w:val="11"/>
              <w:szCs w:val="13"/>
            </w:rPr>
            <w:t xml:space="preserve"> </w:t>
          </w:r>
          <w:r w:rsidRPr="00CA6419">
            <w:rPr>
              <w:sz w:val="11"/>
              <w:szCs w:val="13"/>
            </w:rPr>
            <w:t xml:space="preserve">Strona </w:t>
          </w:r>
          <w:r w:rsidRPr="00CA6419">
            <w:rPr>
              <w:sz w:val="11"/>
              <w:szCs w:val="13"/>
            </w:rPr>
            <w:fldChar w:fldCharType="begin"/>
          </w:r>
          <w:r w:rsidRPr="00CA6419">
            <w:rPr>
              <w:sz w:val="11"/>
              <w:szCs w:val="13"/>
            </w:rPr>
            <w:instrText xml:space="preserve"> PAGE </w:instrText>
          </w:r>
          <w:r w:rsidRPr="00CA6419">
            <w:rPr>
              <w:sz w:val="11"/>
              <w:szCs w:val="13"/>
            </w:rPr>
            <w:fldChar w:fldCharType="separate"/>
          </w:r>
          <w:r w:rsidR="00EF369A">
            <w:rPr>
              <w:noProof/>
              <w:sz w:val="11"/>
              <w:szCs w:val="13"/>
            </w:rPr>
            <w:t>15</w:t>
          </w:r>
          <w:r w:rsidRPr="00CA6419">
            <w:rPr>
              <w:sz w:val="11"/>
              <w:szCs w:val="13"/>
            </w:rPr>
            <w:fldChar w:fldCharType="end"/>
          </w:r>
          <w:r w:rsidRPr="00CA6419">
            <w:rPr>
              <w:sz w:val="11"/>
              <w:szCs w:val="13"/>
            </w:rPr>
            <w:t xml:space="preserve"> z </w:t>
          </w:r>
          <w:r w:rsidRPr="00CA6419">
            <w:rPr>
              <w:sz w:val="11"/>
              <w:szCs w:val="13"/>
            </w:rPr>
            <w:fldChar w:fldCharType="begin"/>
          </w:r>
          <w:r w:rsidRPr="00CA6419">
            <w:rPr>
              <w:sz w:val="11"/>
              <w:szCs w:val="13"/>
            </w:rPr>
            <w:instrText xml:space="preserve"> NUMPAGES  </w:instrText>
          </w:r>
          <w:r w:rsidRPr="00CA6419">
            <w:rPr>
              <w:sz w:val="11"/>
              <w:szCs w:val="13"/>
            </w:rPr>
            <w:fldChar w:fldCharType="separate"/>
          </w:r>
          <w:r w:rsidR="00EF369A">
            <w:rPr>
              <w:noProof/>
              <w:sz w:val="11"/>
              <w:szCs w:val="13"/>
            </w:rPr>
            <w:t>15</w:t>
          </w:r>
          <w:r w:rsidRPr="00CA6419">
            <w:rPr>
              <w:sz w:val="11"/>
              <w:szCs w:val="13"/>
            </w:rPr>
            <w:fldChar w:fldCharType="end"/>
          </w:r>
        </w:p>
      </w:tc>
    </w:tr>
  </w:tbl>
  <w:p w14:paraId="7324AA63" w14:textId="77777777" w:rsidR="00BE6CFA" w:rsidRPr="00C660AE" w:rsidRDefault="00BE6CFA">
    <w:pPr>
      <w:pStyle w:val="Stopka"/>
      <w:rPr>
        <w:sz w:val="2"/>
        <w:szCs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AB8D55" w14:textId="77777777" w:rsidR="006E1FF1" w:rsidRDefault="006E1FF1" w:rsidP="00C660AE">
      <w:r>
        <w:separator/>
      </w:r>
    </w:p>
  </w:footnote>
  <w:footnote w:type="continuationSeparator" w:id="0">
    <w:p w14:paraId="73362B93" w14:textId="77777777" w:rsidR="006E1FF1" w:rsidRDefault="006E1FF1" w:rsidP="00C660A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065"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92"/>
      <w:gridCol w:w="4829"/>
      <w:gridCol w:w="1418"/>
      <w:gridCol w:w="1134"/>
      <w:gridCol w:w="992"/>
    </w:tblGrid>
    <w:tr w:rsidR="00BE6CFA" w:rsidRPr="0011535C" w14:paraId="3529CBDA" w14:textId="77777777" w:rsidTr="00EB30BA">
      <w:trPr>
        <w:trHeight w:val="164"/>
      </w:trPr>
      <w:tc>
        <w:tcPr>
          <w:tcW w:w="1692" w:type="dxa"/>
          <w:vMerge w:val="restart"/>
          <w:tcMar>
            <w:left w:w="0" w:type="dxa"/>
            <w:right w:w="0" w:type="dxa"/>
          </w:tcMar>
          <w:vAlign w:val="center"/>
        </w:tcPr>
        <w:p w14:paraId="3E436175" w14:textId="4C41ECEF" w:rsidR="001729AD" w:rsidRPr="001729AD" w:rsidRDefault="00BE6CFA" w:rsidP="001729AD">
          <w:pPr>
            <w:jc w:val="center"/>
            <w:rPr>
              <w:noProof/>
            </w:rPr>
          </w:pPr>
          <w:r>
            <w:rPr>
              <w:sz w:val="2"/>
              <w:szCs w:val="2"/>
            </w:rPr>
            <w:t>01</w:t>
          </w:r>
          <w:r>
            <w:rPr>
              <w:noProof/>
            </w:rPr>
            <w:t xml:space="preserve"> </w:t>
          </w:r>
          <w:r w:rsidR="001729AD" w:rsidRPr="001729AD">
            <w:rPr>
              <w:noProof/>
            </w:rPr>
            <w:drawing>
              <wp:inline distT="0" distB="0" distL="0" distR="0" wp14:anchorId="788C6D20" wp14:editId="32BAEC3F">
                <wp:extent cx="751960" cy="797560"/>
                <wp:effectExtent l="0" t="0" r="0" b="0"/>
                <wp:docPr id="109629087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8813" cy="804829"/>
                        </a:xfrm>
                        <a:prstGeom prst="rect">
                          <a:avLst/>
                        </a:prstGeom>
                        <a:noFill/>
                        <a:ln>
                          <a:noFill/>
                        </a:ln>
                      </pic:spPr>
                    </pic:pic>
                  </a:graphicData>
                </a:graphic>
              </wp:inline>
            </w:drawing>
          </w:r>
        </w:p>
        <w:p w14:paraId="68171972" w14:textId="39FE90A8" w:rsidR="00BE6CFA" w:rsidRPr="002B2D9B" w:rsidRDefault="00BE6CFA" w:rsidP="00C660AE">
          <w:pPr>
            <w:jc w:val="center"/>
            <w:rPr>
              <w:sz w:val="2"/>
              <w:szCs w:val="2"/>
            </w:rPr>
          </w:pPr>
        </w:p>
      </w:tc>
      <w:tc>
        <w:tcPr>
          <w:tcW w:w="4829" w:type="dxa"/>
          <w:shd w:val="clear" w:color="auto" w:fill="BFBFBF"/>
          <w:vAlign w:val="center"/>
        </w:tcPr>
        <w:p w14:paraId="593823F2" w14:textId="77777777" w:rsidR="00BE6CFA" w:rsidRPr="00F54F53" w:rsidRDefault="00BE6CFA" w:rsidP="00C660AE">
          <w:pPr>
            <w:jc w:val="center"/>
            <w:rPr>
              <w:i/>
              <w:color w:val="C45911"/>
              <w:sz w:val="14"/>
              <w:szCs w:val="14"/>
            </w:rPr>
          </w:pPr>
          <w:r w:rsidRPr="00A52558">
            <w:rPr>
              <w:rFonts w:eastAsia="Arial Unicode MS"/>
              <w:i/>
              <w:color w:val="C45911" w:themeColor="accent2" w:themeShade="BF"/>
              <w:sz w:val="14"/>
              <w:szCs w:val="14"/>
            </w:rPr>
            <w:t>Nazwa dokumentu</w:t>
          </w:r>
        </w:p>
      </w:tc>
      <w:tc>
        <w:tcPr>
          <w:tcW w:w="1418" w:type="dxa"/>
          <w:shd w:val="clear" w:color="auto" w:fill="BFBFBF"/>
          <w:vAlign w:val="center"/>
        </w:tcPr>
        <w:p w14:paraId="59C7EC94" w14:textId="77777777" w:rsidR="00BE6CFA" w:rsidRPr="00A52558" w:rsidRDefault="00BE6CFA" w:rsidP="00C660AE">
          <w:pPr>
            <w:jc w:val="center"/>
            <w:rPr>
              <w:i/>
              <w:color w:val="C45911" w:themeColor="accent2" w:themeShade="BF"/>
              <w:sz w:val="14"/>
              <w:szCs w:val="14"/>
            </w:rPr>
          </w:pPr>
          <w:r w:rsidRPr="00A52558">
            <w:rPr>
              <w:i/>
              <w:color w:val="C45911" w:themeColor="accent2" w:themeShade="BF"/>
              <w:sz w:val="14"/>
              <w:szCs w:val="14"/>
            </w:rPr>
            <w:t>Identyfikacja</w:t>
          </w:r>
        </w:p>
      </w:tc>
      <w:tc>
        <w:tcPr>
          <w:tcW w:w="1134" w:type="dxa"/>
          <w:shd w:val="clear" w:color="auto" w:fill="BFBFBF"/>
          <w:vAlign w:val="center"/>
        </w:tcPr>
        <w:p w14:paraId="65CBD8A8" w14:textId="77777777" w:rsidR="00BE6CFA" w:rsidRPr="00A52558" w:rsidRDefault="00BE6CFA" w:rsidP="00C660AE">
          <w:pPr>
            <w:jc w:val="center"/>
            <w:rPr>
              <w:i/>
              <w:color w:val="C45911" w:themeColor="accent2" w:themeShade="BF"/>
              <w:sz w:val="14"/>
              <w:szCs w:val="14"/>
            </w:rPr>
          </w:pPr>
          <w:r w:rsidRPr="00A52558">
            <w:rPr>
              <w:i/>
              <w:color w:val="C45911" w:themeColor="accent2" w:themeShade="BF"/>
              <w:sz w:val="14"/>
              <w:szCs w:val="14"/>
            </w:rPr>
            <w:t>Obowiązuje od</w:t>
          </w:r>
        </w:p>
      </w:tc>
      <w:tc>
        <w:tcPr>
          <w:tcW w:w="992" w:type="dxa"/>
          <w:vMerge w:val="restart"/>
          <w:shd w:val="clear" w:color="auto" w:fill="BFBFBF"/>
          <w:vAlign w:val="center"/>
        </w:tcPr>
        <w:p w14:paraId="58439EA4" w14:textId="05579EDC" w:rsidR="00BE6CFA" w:rsidRPr="00A52558" w:rsidRDefault="00BE6CFA" w:rsidP="00C660AE">
          <w:pPr>
            <w:jc w:val="center"/>
            <w:rPr>
              <w:i/>
              <w:color w:val="C45911" w:themeColor="accent2" w:themeShade="BF"/>
              <w:sz w:val="14"/>
              <w:szCs w:val="14"/>
            </w:rPr>
          </w:pPr>
          <w:r>
            <w:rPr>
              <w:i/>
              <w:color w:val="C45911" w:themeColor="accent2" w:themeShade="BF"/>
              <w:sz w:val="14"/>
              <w:szCs w:val="14"/>
            </w:rPr>
            <w:t>Załącznik Nr 2 do Zarządzenia Nr</w:t>
          </w:r>
          <w:r w:rsidR="00EF369A">
            <w:rPr>
              <w:i/>
              <w:color w:val="C45911" w:themeColor="accent2" w:themeShade="BF"/>
              <w:sz w:val="14"/>
              <w:szCs w:val="14"/>
            </w:rPr>
            <w:t xml:space="preserve"> 1</w:t>
          </w:r>
          <w:r>
            <w:rPr>
              <w:i/>
              <w:color w:val="C45911" w:themeColor="accent2" w:themeShade="BF"/>
              <w:sz w:val="14"/>
              <w:szCs w:val="14"/>
            </w:rPr>
            <w:t xml:space="preserve"> z dnia </w:t>
          </w:r>
          <w:r w:rsidR="00EF369A">
            <w:rPr>
              <w:i/>
              <w:color w:val="C45911" w:themeColor="accent2" w:themeShade="BF"/>
              <w:sz w:val="14"/>
              <w:szCs w:val="14"/>
            </w:rPr>
            <w:t>28.01.2025</w:t>
          </w:r>
          <w:r>
            <w:rPr>
              <w:i/>
              <w:color w:val="C45911" w:themeColor="accent2" w:themeShade="BF"/>
              <w:sz w:val="14"/>
              <w:szCs w:val="14"/>
            </w:rPr>
            <w:t>.</w:t>
          </w:r>
        </w:p>
      </w:tc>
    </w:tr>
    <w:tr w:rsidR="00BE6CFA" w:rsidRPr="0011535C" w14:paraId="6416CE18" w14:textId="77777777" w:rsidTr="00EB30BA">
      <w:trPr>
        <w:trHeight w:val="187"/>
      </w:trPr>
      <w:tc>
        <w:tcPr>
          <w:tcW w:w="1692" w:type="dxa"/>
          <w:vMerge/>
        </w:tcPr>
        <w:p w14:paraId="1F7E2E9B" w14:textId="77777777" w:rsidR="00BE6CFA" w:rsidRPr="0011535C" w:rsidRDefault="00BE6CFA" w:rsidP="00C660AE"/>
      </w:tc>
      <w:tc>
        <w:tcPr>
          <w:tcW w:w="4829" w:type="dxa"/>
          <w:shd w:val="clear" w:color="auto" w:fill="auto"/>
          <w:vAlign w:val="center"/>
        </w:tcPr>
        <w:p w14:paraId="46CEC3EE" w14:textId="77777777" w:rsidR="00BE6CFA" w:rsidRPr="00817C92" w:rsidRDefault="00BE6CFA" w:rsidP="00C660AE">
          <w:pPr>
            <w:jc w:val="center"/>
            <w:rPr>
              <w:b/>
              <w:color w:val="C45911" w:themeColor="accent2" w:themeShade="BF"/>
              <w:sz w:val="16"/>
              <w:szCs w:val="16"/>
            </w:rPr>
          </w:pPr>
          <w:r>
            <w:rPr>
              <w:b/>
              <w:color w:val="C45911" w:themeColor="accent2" w:themeShade="BF"/>
              <w:sz w:val="16"/>
              <w:szCs w:val="16"/>
            </w:rPr>
            <w:t xml:space="preserve">DEKLARACJA STOSOWANIA ZABEZPIECZEŃ W SYSTEMIE ZARZĄDZANIA OCHRONĄ DANYCH OSOBOWYCH </w:t>
          </w:r>
          <w:r>
            <w:rPr>
              <w:b/>
              <w:color w:val="C45911" w:themeColor="accent2" w:themeShade="BF"/>
              <w:sz w:val="16"/>
              <w:szCs w:val="16"/>
            </w:rPr>
            <w:br/>
            <w:t>I  BEZPIECZEŃSTWEM INFORMACJI</w:t>
          </w:r>
        </w:p>
      </w:tc>
      <w:tc>
        <w:tcPr>
          <w:tcW w:w="1418" w:type="dxa"/>
          <w:shd w:val="clear" w:color="auto" w:fill="auto"/>
          <w:vAlign w:val="center"/>
        </w:tcPr>
        <w:p w14:paraId="053F5037" w14:textId="64635B96" w:rsidR="00BE6CFA" w:rsidRPr="0051191B" w:rsidRDefault="00A103E3" w:rsidP="00C660AE">
          <w:pPr>
            <w:jc w:val="center"/>
            <w:rPr>
              <w:sz w:val="14"/>
              <w:szCs w:val="14"/>
            </w:rPr>
          </w:pPr>
          <w:r>
            <w:rPr>
              <w:sz w:val="16"/>
              <w:szCs w:val="16"/>
            </w:rPr>
            <w:t>Załącznik nr 2 do Zarządzenia</w:t>
          </w:r>
        </w:p>
      </w:tc>
      <w:tc>
        <w:tcPr>
          <w:tcW w:w="1134" w:type="dxa"/>
          <w:vAlign w:val="center"/>
        </w:tcPr>
        <w:p w14:paraId="68F4FDC8" w14:textId="77777777" w:rsidR="00BE6CFA" w:rsidRPr="00BC79F4" w:rsidRDefault="00BE6CFA" w:rsidP="00C660AE">
          <w:pPr>
            <w:jc w:val="center"/>
            <w:rPr>
              <w:b/>
              <w:sz w:val="14"/>
              <w:szCs w:val="14"/>
            </w:rPr>
          </w:pPr>
          <w:r>
            <w:rPr>
              <w:b/>
              <w:sz w:val="14"/>
              <w:szCs w:val="14"/>
            </w:rPr>
            <w:t>01.02.2025</w:t>
          </w:r>
          <w:r w:rsidRPr="00BC79F4">
            <w:rPr>
              <w:b/>
              <w:sz w:val="14"/>
              <w:szCs w:val="14"/>
            </w:rPr>
            <w:t>r.</w:t>
          </w:r>
        </w:p>
      </w:tc>
      <w:tc>
        <w:tcPr>
          <w:tcW w:w="992" w:type="dxa"/>
          <w:vMerge/>
          <w:vAlign w:val="center"/>
        </w:tcPr>
        <w:p w14:paraId="19B8DD84" w14:textId="77777777" w:rsidR="00BE6CFA" w:rsidRPr="00247995" w:rsidRDefault="00BE6CFA" w:rsidP="00C660AE">
          <w:pPr>
            <w:jc w:val="center"/>
            <w:rPr>
              <w:sz w:val="14"/>
              <w:szCs w:val="14"/>
            </w:rPr>
          </w:pPr>
        </w:p>
      </w:tc>
    </w:tr>
  </w:tbl>
  <w:p w14:paraId="59ED50F3" w14:textId="77777777" w:rsidR="00BE6CFA" w:rsidRDefault="00BE6CFA">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B7D4B"/>
    <w:multiLevelType w:val="hybridMultilevel"/>
    <w:tmpl w:val="7D48A93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86073E5"/>
    <w:multiLevelType w:val="multilevel"/>
    <w:tmpl w:val="B1D6F562"/>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Letter"/>
      <w:lvlText w:val="%3)"/>
      <w:lvlJc w:val="left"/>
      <w:pPr>
        <w:tabs>
          <w:tab w:val="num" w:pos="1440"/>
        </w:tabs>
        <w:ind w:left="1440" w:hanging="360"/>
      </w:pPr>
    </w:lvl>
    <w:lvl w:ilvl="3">
      <w:start w:val="1"/>
      <w:numFmt w:val="lowerLetter"/>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Letter"/>
      <w:lvlText w:val="%6)"/>
      <w:lvlJc w:val="left"/>
      <w:pPr>
        <w:tabs>
          <w:tab w:val="num" w:pos="2520"/>
        </w:tabs>
        <w:ind w:left="2520" w:hanging="360"/>
      </w:pPr>
    </w:lvl>
    <w:lvl w:ilvl="6">
      <w:start w:val="1"/>
      <w:numFmt w:val="lowerLetter"/>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Letter"/>
      <w:lvlText w:val="%9)"/>
      <w:lvlJc w:val="left"/>
      <w:pPr>
        <w:tabs>
          <w:tab w:val="num" w:pos="3600"/>
        </w:tabs>
        <w:ind w:left="3600" w:hanging="360"/>
      </w:pPr>
    </w:lvl>
  </w:abstractNum>
  <w:abstractNum w:abstractNumId="2" w15:restartNumberingAfterBreak="0">
    <w:nsid w:val="08C64917"/>
    <w:multiLevelType w:val="multilevel"/>
    <w:tmpl w:val="6234CF16"/>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Letter"/>
      <w:lvlText w:val="%3)"/>
      <w:lvlJc w:val="left"/>
      <w:pPr>
        <w:tabs>
          <w:tab w:val="num" w:pos="1440"/>
        </w:tabs>
        <w:ind w:left="1440" w:hanging="360"/>
      </w:pPr>
    </w:lvl>
    <w:lvl w:ilvl="3">
      <w:start w:val="1"/>
      <w:numFmt w:val="lowerLetter"/>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Letter"/>
      <w:lvlText w:val="%6)"/>
      <w:lvlJc w:val="left"/>
      <w:pPr>
        <w:tabs>
          <w:tab w:val="num" w:pos="2520"/>
        </w:tabs>
        <w:ind w:left="2520" w:hanging="360"/>
      </w:pPr>
    </w:lvl>
    <w:lvl w:ilvl="6">
      <w:start w:val="1"/>
      <w:numFmt w:val="lowerLetter"/>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Letter"/>
      <w:lvlText w:val="%9)"/>
      <w:lvlJc w:val="left"/>
      <w:pPr>
        <w:tabs>
          <w:tab w:val="num" w:pos="3600"/>
        </w:tabs>
        <w:ind w:left="3600" w:hanging="360"/>
      </w:pPr>
    </w:lvl>
  </w:abstractNum>
  <w:abstractNum w:abstractNumId="3" w15:restartNumberingAfterBreak="0">
    <w:nsid w:val="092A3220"/>
    <w:multiLevelType w:val="hybridMultilevel"/>
    <w:tmpl w:val="CBF4CB8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99D6E89"/>
    <w:multiLevelType w:val="hybridMultilevel"/>
    <w:tmpl w:val="D89207E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0D0F245F"/>
    <w:multiLevelType w:val="hybridMultilevel"/>
    <w:tmpl w:val="A2E6C98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1743EE6"/>
    <w:multiLevelType w:val="hybridMultilevel"/>
    <w:tmpl w:val="5810B952"/>
    <w:lvl w:ilvl="0" w:tplc="D4626B5A">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7" w15:restartNumberingAfterBreak="0">
    <w:nsid w:val="14483510"/>
    <w:multiLevelType w:val="hybridMultilevel"/>
    <w:tmpl w:val="C23ACF56"/>
    <w:lvl w:ilvl="0" w:tplc="D4626B5A">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8" w15:restartNumberingAfterBreak="0">
    <w:nsid w:val="17357514"/>
    <w:multiLevelType w:val="hybridMultilevel"/>
    <w:tmpl w:val="A226212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18344324"/>
    <w:multiLevelType w:val="hybridMultilevel"/>
    <w:tmpl w:val="2EBEB2E0"/>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18A640F7"/>
    <w:multiLevelType w:val="multilevel"/>
    <w:tmpl w:val="7A5C8076"/>
    <w:lvl w:ilvl="0">
      <w:start w:val="1"/>
      <w:numFmt w:val="decimal"/>
      <w:lvlText w:val="%1)"/>
      <w:lvlJc w:val="left"/>
      <w:pPr>
        <w:tabs>
          <w:tab w:val="num" w:pos="720"/>
        </w:tabs>
        <w:ind w:left="720" w:hanging="360"/>
      </w:pPr>
      <w:rPr>
        <w:rFonts w:ascii="Arial" w:hAnsi="Arial" w:cs="Arial" w:hint="default"/>
        <w:sz w:val="16"/>
        <w:szCs w:val="16"/>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15:restartNumberingAfterBreak="0">
    <w:nsid w:val="193E0A82"/>
    <w:multiLevelType w:val="hybridMultilevel"/>
    <w:tmpl w:val="7764A306"/>
    <w:lvl w:ilvl="0" w:tplc="0154379A">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1A8E6750"/>
    <w:multiLevelType w:val="hybridMultilevel"/>
    <w:tmpl w:val="11543B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D476079"/>
    <w:multiLevelType w:val="hybridMultilevel"/>
    <w:tmpl w:val="A3FA374E"/>
    <w:lvl w:ilvl="0" w:tplc="0CDEDFA6">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1D6978B5"/>
    <w:multiLevelType w:val="hybridMultilevel"/>
    <w:tmpl w:val="283AC39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D6C7200"/>
    <w:multiLevelType w:val="hybridMultilevel"/>
    <w:tmpl w:val="CB1C9FEE"/>
    <w:lvl w:ilvl="0" w:tplc="ED2AFEE2">
      <w:start w:val="1"/>
      <w:numFmt w:val="decimal"/>
      <w:lvlText w:val="%1)"/>
      <w:lvlJc w:val="left"/>
      <w:pPr>
        <w:ind w:left="360" w:hanging="360"/>
      </w:pPr>
      <w:rPr>
        <w:rFonts w:ascii="Calibri" w:eastAsia="Calibri" w:hAnsi="Calibri" w:cs="Arial"/>
      </w:rPr>
    </w:lvl>
    <w:lvl w:ilvl="1" w:tplc="04150003" w:tentative="1">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6" w15:restartNumberingAfterBreak="0">
    <w:nsid w:val="1ED053CC"/>
    <w:multiLevelType w:val="hybridMultilevel"/>
    <w:tmpl w:val="262CC7B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F570C49"/>
    <w:multiLevelType w:val="hybridMultilevel"/>
    <w:tmpl w:val="A4D879AE"/>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4B60498"/>
    <w:multiLevelType w:val="hybridMultilevel"/>
    <w:tmpl w:val="BA2837DC"/>
    <w:lvl w:ilvl="0" w:tplc="D4626B5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4F8653A"/>
    <w:multiLevelType w:val="hybridMultilevel"/>
    <w:tmpl w:val="375C32D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15:restartNumberingAfterBreak="0">
    <w:nsid w:val="2F8C4C9E"/>
    <w:multiLevelType w:val="hybridMultilevel"/>
    <w:tmpl w:val="1986951C"/>
    <w:lvl w:ilvl="0" w:tplc="D4626B5A">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1" w15:restartNumberingAfterBreak="0">
    <w:nsid w:val="327D2059"/>
    <w:multiLevelType w:val="hybridMultilevel"/>
    <w:tmpl w:val="29B8CC3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4765335"/>
    <w:multiLevelType w:val="hybridMultilevel"/>
    <w:tmpl w:val="AB961D0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7946F6A"/>
    <w:multiLevelType w:val="hybridMultilevel"/>
    <w:tmpl w:val="F734483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87934B5"/>
    <w:multiLevelType w:val="multilevel"/>
    <w:tmpl w:val="581454AC"/>
    <w:lvl w:ilvl="0">
      <w:start w:val="1"/>
      <w:numFmt w:val="decimal"/>
      <w:lvlText w:val="%1)"/>
      <w:lvlJc w:val="left"/>
      <w:pPr>
        <w:tabs>
          <w:tab w:val="num" w:pos="720"/>
        </w:tabs>
        <w:ind w:left="720" w:hanging="360"/>
      </w:pPr>
    </w:lvl>
    <w:lvl w:ilvl="1">
      <w:start w:val="1"/>
      <w:numFmt w:val="decimal"/>
      <w:lvlText w:val="%2)"/>
      <w:lvlJc w:val="left"/>
      <w:pPr>
        <w:ind w:left="1080" w:hanging="360"/>
      </w:pPr>
    </w:lvl>
    <w:lvl w:ilvl="2">
      <w:start w:val="1"/>
      <w:numFmt w:val="lowerLetter"/>
      <w:lvlText w:val="%3)"/>
      <w:lvlJc w:val="left"/>
      <w:pPr>
        <w:tabs>
          <w:tab w:val="num" w:pos="1440"/>
        </w:tabs>
        <w:ind w:left="1440" w:hanging="360"/>
      </w:pPr>
      <w:rPr>
        <w:rFonts w:ascii="Arial" w:eastAsia="Times New Roman" w:hAnsi="Arial" w:cs="Arial"/>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15:restartNumberingAfterBreak="0">
    <w:nsid w:val="38C64A72"/>
    <w:multiLevelType w:val="hybridMultilevel"/>
    <w:tmpl w:val="68786494"/>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6" w15:restartNumberingAfterBreak="0">
    <w:nsid w:val="38DC196C"/>
    <w:multiLevelType w:val="hybridMultilevel"/>
    <w:tmpl w:val="3C807ADA"/>
    <w:lvl w:ilvl="0" w:tplc="4B321336">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7" w15:restartNumberingAfterBreak="0">
    <w:nsid w:val="392461DD"/>
    <w:multiLevelType w:val="hybridMultilevel"/>
    <w:tmpl w:val="A09C1824"/>
    <w:lvl w:ilvl="0" w:tplc="9E98B6AE">
      <w:start w:val="1"/>
      <w:numFmt w:val="decimal"/>
      <w:lvlText w:val="%1)"/>
      <w:lvlJc w:val="left"/>
      <w:pPr>
        <w:ind w:left="360" w:hanging="360"/>
      </w:pPr>
      <w:rPr>
        <w:rFonts w:ascii="Calibri" w:eastAsia="Calibri" w:hAnsi="Calibri" w:cs="Arial"/>
      </w:rPr>
    </w:lvl>
    <w:lvl w:ilvl="1" w:tplc="04150003" w:tentative="1">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8" w15:restartNumberingAfterBreak="0">
    <w:nsid w:val="3D08127A"/>
    <w:multiLevelType w:val="hybridMultilevel"/>
    <w:tmpl w:val="CBF4CB8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E1B5ED5"/>
    <w:multiLevelType w:val="hybridMultilevel"/>
    <w:tmpl w:val="161A57F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F723C89"/>
    <w:multiLevelType w:val="hybridMultilevel"/>
    <w:tmpl w:val="C8B8F3EC"/>
    <w:lvl w:ilvl="0" w:tplc="2A8A34D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1" w15:restartNumberingAfterBreak="0">
    <w:nsid w:val="3F8B041A"/>
    <w:multiLevelType w:val="hybridMultilevel"/>
    <w:tmpl w:val="9154C3E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1D67E78"/>
    <w:multiLevelType w:val="hybridMultilevel"/>
    <w:tmpl w:val="C8B8F3EC"/>
    <w:lvl w:ilvl="0" w:tplc="2A8A34D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3" w15:restartNumberingAfterBreak="0">
    <w:nsid w:val="42CA12A1"/>
    <w:multiLevelType w:val="hybridMultilevel"/>
    <w:tmpl w:val="211A278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3C22B70"/>
    <w:multiLevelType w:val="hybridMultilevel"/>
    <w:tmpl w:val="D89207E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5" w15:restartNumberingAfterBreak="0">
    <w:nsid w:val="4704207B"/>
    <w:multiLevelType w:val="hybridMultilevel"/>
    <w:tmpl w:val="69DCBD0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6" w15:restartNumberingAfterBreak="0">
    <w:nsid w:val="4AB721C2"/>
    <w:multiLevelType w:val="hybridMultilevel"/>
    <w:tmpl w:val="9F40E42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4DB30408"/>
    <w:multiLevelType w:val="hybridMultilevel"/>
    <w:tmpl w:val="02000FC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8" w15:restartNumberingAfterBreak="0">
    <w:nsid w:val="51BC5F7C"/>
    <w:multiLevelType w:val="multilevel"/>
    <w:tmpl w:val="C30C2E72"/>
    <w:lvl w:ilvl="0">
      <w:start w:val="1"/>
      <w:numFmt w:val="decimal"/>
      <w:lvlText w:val="%1."/>
      <w:lvlJc w:val="left"/>
      <w:pPr>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9" w15:restartNumberingAfterBreak="0">
    <w:nsid w:val="527935AC"/>
    <w:multiLevelType w:val="hybridMultilevel"/>
    <w:tmpl w:val="729C57D6"/>
    <w:lvl w:ilvl="0" w:tplc="395A9B94">
      <w:start w:val="1"/>
      <w:numFmt w:val="decimal"/>
      <w:lvlText w:val="%1."/>
      <w:lvlJc w:val="left"/>
      <w:pPr>
        <w:ind w:left="360" w:hanging="360"/>
      </w:pPr>
      <w:rPr>
        <w:rFonts w:hint="default"/>
        <w:b w:val="0"/>
        <w:i w:val="0"/>
        <w:sz w:val="16"/>
        <w:szCs w:val="16"/>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0" w15:restartNumberingAfterBreak="0">
    <w:nsid w:val="53DC56BD"/>
    <w:multiLevelType w:val="multilevel"/>
    <w:tmpl w:val="ADA401B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15:restartNumberingAfterBreak="0">
    <w:nsid w:val="53EE0B41"/>
    <w:multiLevelType w:val="hybridMultilevel"/>
    <w:tmpl w:val="A226212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2" w15:restartNumberingAfterBreak="0">
    <w:nsid w:val="555D1459"/>
    <w:multiLevelType w:val="hybridMultilevel"/>
    <w:tmpl w:val="6C00DCF4"/>
    <w:lvl w:ilvl="0" w:tplc="D4626B5A">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3" w15:restartNumberingAfterBreak="0">
    <w:nsid w:val="55FF5618"/>
    <w:multiLevelType w:val="hybridMultilevel"/>
    <w:tmpl w:val="72080C3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576C18AD"/>
    <w:multiLevelType w:val="multilevel"/>
    <w:tmpl w:val="581454AC"/>
    <w:lvl w:ilvl="0">
      <w:start w:val="1"/>
      <w:numFmt w:val="decimal"/>
      <w:lvlText w:val="%1)"/>
      <w:lvlJc w:val="left"/>
      <w:pPr>
        <w:tabs>
          <w:tab w:val="num" w:pos="720"/>
        </w:tabs>
        <w:ind w:left="720" w:hanging="360"/>
      </w:pPr>
    </w:lvl>
    <w:lvl w:ilvl="1">
      <w:start w:val="1"/>
      <w:numFmt w:val="decimal"/>
      <w:lvlText w:val="%2)"/>
      <w:lvlJc w:val="left"/>
      <w:pPr>
        <w:ind w:left="1080" w:hanging="360"/>
      </w:pPr>
    </w:lvl>
    <w:lvl w:ilvl="2">
      <w:start w:val="1"/>
      <w:numFmt w:val="lowerLetter"/>
      <w:lvlText w:val="%3)"/>
      <w:lvlJc w:val="left"/>
      <w:pPr>
        <w:tabs>
          <w:tab w:val="num" w:pos="1440"/>
        </w:tabs>
        <w:ind w:left="1440" w:hanging="360"/>
      </w:pPr>
      <w:rPr>
        <w:rFonts w:ascii="Arial" w:eastAsia="Times New Roman" w:hAnsi="Arial" w:cs="Arial"/>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5" w15:restartNumberingAfterBreak="0">
    <w:nsid w:val="5B440946"/>
    <w:multiLevelType w:val="hybridMultilevel"/>
    <w:tmpl w:val="E9DE7A3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6" w15:restartNumberingAfterBreak="0">
    <w:nsid w:val="5F1D26CC"/>
    <w:multiLevelType w:val="hybridMultilevel"/>
    <w:tmpl w:val="A21CBAE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7" w15:restartNumberingAfterBreak="0">
    <w:nsid w:val="6624468D"/>
    <w:multiLevelType w:val="hybridMultilevel"/>
    <w:tmpl w:val="F85A57D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69F65D3D"/>
    <w:multiLevelType w:val="hybridMultilevel"/>
    <w:tmpl w:val="8D2A237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9" w15:restartNumberingAfterBreak="0">
    <w:nsid w:val="6BDD53DA"/>
    <w:multiLevelType w:val="hybridMultilevel"/>
    <w:tmpl w:val="280CCBF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0" w15:restartNumberingAfterBreak="0">
    <w:nsid w:val="6EF03AA4"/>
    <w:multiLevelType w:val="multilevel"/>
    <w:tmpl w:val="ADA401B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1" w15:restartNumberingAfterBreak="0">
    <w:nsid w:val="6FEB5A5F"/>
    <w:multiLevelType w:val="hybridMultilevel"/>
    <w:tmpl w:val="5C4C3C4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70CB6900"/>
    <w:multiLevelType w:val="hybridMultilevel"/>
    <w:tmpl w:val="D83639DC"/>
    <w:lvl w:ilvl="0" w:tplc="F5F08DB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3" w15:restartNumberingAfterBreak="0">
    <w:nsid w:val="7223672F"/>
    <w:multiLevelType w:val="hybridMultilevel"/>
    <w:tmpl w:val="62D6299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4" w15:restartNumberingAfterBreak="0">
    <w:nsid w:val="72502DD1"/>
    <w:multiLevelType w:val="hybridMultilevel"/>
    <w:tmpl w:val="CBF4CB8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737A632C"/>
    <w:multiLevelType w:val="hybridMultilevel"/>
    <w:tmpl w:val="79C29694"/>
    <w:lvl w:ilvl="0" w:tplc="4CDCF3A0">
      <w:start w:val="1"/>
      <w:numFmt w:val="decimal"/>
      <w:lvlText w:val="%1."/>
      <w:lvlJc w:val="left"/>
      <w:pPr>
        <w:ind w:left="360" w:hanging="360"/>
      </w:pPr>
      <w:rPr>
        <w:rFonts w:hint="default"/>
        <w:b w:val="0"/>
        <w:i w:val="0"/>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73A55DC6"/>
    <w:multiLevelType w:val="hybridMultilevel"/>
    <w:tmpl w:val="954AA4A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7" w15:restartNumberingAfterBreak="0">
    <w:nsid w:val="75F80C92"/>
    <w:multiLevelType w:val="hybridMultilevel"/>
    <w:tmpl w:val="FC34E8D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7777722C"/>
    <w:multiLevelType w:val="hybridMultilevel"/>
    <w:tmpl w:val="A45AABF4"/>
    <w:lvl w:ilvl="0" w:tplc="376EBDFA">
      <w:start w:val="1"/>
      <w:numFmt w:val="lowerLetter"/>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9" w15:restartNumberingAfterBreak="0">
    <w:nsid w:val="790F0576"/>
    <w:multiLevelType w:val="hybridMultilevel"/>
    <w:tmpl w:val="AC2A50B8"/>
    <w:lvl w:ilvl="0" w:tplc="2A8A34D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0" w15:restartNumberingAfterBreak="0">
    <w:nsid w:val="798E1D15"/>
    <w:multiLevelType w:val="hybridMultilevel"/>
    <w:tmpl w:val="7CFA1E7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7D741AAF"/>
    <w:multiLevelType w:val="hybridMultilevel"/>
    <w:tmpl w:val="D54419B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2" w15:restartNumberingAfterBreak="0">
    <w:nsid w:val="7DCD7BE3"/>
    <w:multiLevelType w:val="hybridMultilevel"/>
    <w:tmpl w:val="EEAE518E"/>
    <w:lvl w:ilvl="0" w:tplc="F5F08DB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21"/>
  </w:num>
  <w:num w:numId="2">
    <w:abstractNumId w:val="36"/>
  </w:num>
  <w:num w:numId="3">
    <w:abstractNumId w:val="7"/>
  </w:num>
  <w:num w:numId="4">
    <w:abstractNumId w:val="42"/>
  </w:num>
  <w:num w:numId="5">
    <w:abstractNumId w:val="25"/>
  </w:num>
  <w:num w:numId="6">
    <w:abstractNumId w:val="20"/>
  </w:num>
  <w:num w:numId="7">
    <w:abstractNumId w:val="6"/>
  </w:num>
  <w:num w:numId="8">
    <w:abstractNumId w:val="9"/>
  </w:num>
  <w:num w:numId="9">
    <w:abstractNumId w:val="51"/>
  </w:num>
  <w:num w:numId="10">
    <w:abstractNumId w:val="5"/>
  </w:num>
  <w:num w:numId="11">
    <w:abstractNumId w:val="13"/>
  </w:num>
  <w:num w:numId="12">
    <w:abstractNumId w:val="18"/>
  </w:num>
  <w:num w:numId="13">
    <w:abstractNumId w:val="60"/>
  </w:num>
  <w:num w:numId="14">
    <w:abstractNumId w:val="37"/>
  </w:num>
  <w:num w:numId="15">
    <w:abstractNumId w:val="54"/>
  </w:num>
  <w:num w:numId="16">
    <w:abstractNumId w:val="30"/>
  </w:num>
  <w:num w:numId="17">
    <w:abstractNumId w:val="47"/>
  </w:num>
  <w:num w:numId="18">
    <w:abstractNumId w:val="26"/>
  </w:num>
  <w:num w:numId="19">
    <w:abstractNumId w:val="46"/>
  </w:num>
  <w:num w:numId="20">
    <w:abstractNumId w:val="0"/>
  </w:num>
  <w:num w:numId="21">
    <w:abstractNumId w:val="57"/>
  </w:num>
  <w:num w:numId="22">
    <w:abstractNumId w:val="41"/>
  </w:num>
  <w:num w:numId="23">
    <w:abstractNumId w:val="12"/>
  </w:num>
  <w:num w:numId="24">
    <w:abstractNumId w:val="61"/>
  </w:num>
  <w:num w:numId="25">
    <w:abstractNumId w:val="16"/>
  </w:num>
  <w:num w:numId="26">
    <w:abstractNumId w:val="33"/>
  </w:num>
  <w:num w:numId="27">
    <w:abstractNumId w:val="43"/>
  </w:num>
  <w:num w:numId="28">
    <w:abstractNumId w:val="8"/>
  </w:num>
  <w:num w:numId="29">
    <w:abstractNumId w:val="35"/>
  </w:num>
  <w:num w:numId="30">
    <w:abstractNumId w:val="23"/>
  </w:num>
  <w:num w:numId="31">
    <w:abstractNumId w:val="48"/>
  </w:num>
  <w:num w:numId="32">
    <w:abstractNumId w:val="31"/>
  </w:num>
  <w:num w:numId="33">
    <w:abstractNumId w:val="29"/>
  </w:num>
  <w:num w:numId="34">
    <w:abstractNumId w:val="3"/>
  </w:num>
  <w:num w:numId="35">
    <w:abstractNumId w:val="32"/>
  </w:num>
  <w:num w:numId="36">
    <w:abstractNumId w:val="28"/>
  </w:num>
  <w:num w:numId="37">
    <w:abstractNumId w:val="49"/>
  </w:num>
  <w:num w:numId="38">
    <w:abstractNumId w:val="34"/>
  </w:num>
  <w:num w:numId="39">
    <w:abstractNumId w:val="4"/>
  </w:num>
  <w:num w:numId="40">
    <w:abstractNumId w:val="56"/>
  </w:num>
  <w:num w:numId="41">
    <w:abstractNumId w:val="14"/>
  </w:num>
  <w:num w:numId="42">
    <w:abstractNumId w:val="19"/>
  </w:num>
  <w:num w:numId="43">
    <w:abstractNumId w:val="22"/>
  </w:num>
  <w:num w:numId="44">
    <w:abstractNumId w:val="59"/>
  </w:num>
  <w:num w:numId="45">
    <w:abstractNumId w:val="17"/>
  </w:num>
  <w:num w:numId="46">
    <w:abstractNumId w:val="53"/>
  </w:num>
  <w:num w:numId="47">
    <w:abstractNumId w:val="45"/>
  </w:num>
  <w:num w:numId="48">
    <w:abstractNumId w:val="40"/>
  </w:num>
  <w:num w:numId="49">
    <w:abstractNumId w:val="50"/>
  </w:num>
  <w:num w:numId="50">
    <w:abstractNumId w:val="58"/>
  </w:num>
  <w:num w:numId="51">
    <w:abstractNumId w:val="24"/>
  </w:num>
  <w:num w:numId="52">
    <w:abstractNumId w:val="44"/>
  </w:num>
  <w:num w:numId="53">
    <w:abstractNumId w:val="15"/>
  </w:num>
  <w:num w:numId="54">
    <w:abstractNumId w:val="10"/>
  </w:num>
  <w:num w:numId="55">
    <w:abstractNumId w:val="38"/>
  </w:num>
  <w:num w:numId="56">
    <w:abstractNumId w:val="27"/>
  </w:num>
  <w:num w:numId="57">
    <w:abstractNumId w:val="62"/>
  </w:num>
  <w:num w:numId="58">
    <w:abstractNumId w:val="39"/>
  </w:num>
  <w:num w:numId="59">
    <w:abstractNumId w:val="11"/>
  </w:num>
  <w:num w:numId="60">
    <w:abstractNumId w:val="55"/>
  </w:num>
  <w:num w:numId="61">
    <w:abstractNumId w:val="1"/>
  </w:num>
  <w:num w:numId="62">
    <w:abstractNumId w:val="2"/>
  </w:num>
  <w:num w:numId="63">
    <w:abstractNumId w:val="52"/>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8E4"/>
    <w:rsid w:val="00001017"/>
    <w:rsid w:val="0000176E"/>
    <w:rsid w:val="00025E0A"/>
    <w:rsid w:val="00052C9F"/>
    <w:rsid w:val="000611E5"/>
    <w:rsid w:val="000738E4"/>
    <w:rsid w:val="00086794"/>
    <w:rsid w:val="000A6382"/>
    <w:rsid w:val="000B4E51"/>
    <w:rsid w:val="000D0ED1"/>
    <w:rsid w:val="000D34B5"/>
    <w:rsid w:val="000E7F9D"/>
    <w:rsid w:val="000F0F67"/>
    <w:rsid w:val="000F2CCC"/>
    <w:rsid w:val="000F4EBF"/>
    <w:rsid w:val="00116D7A"/>
    <w:rsid w:val="00126156"/>
    <w:rsid w:val="0012699D"/>
    <w:rsid w:val="00145D0A"/>
    <w:rsid w:val="0014629C"/>
    <w:rsid w:val="001558CE"/>
    <w:rsid w:val="001729AD"/>
    <w:rsid w:val="00176244"/>
    <w:rsid w:val="00185793"/>
    <w:rsid w:val="0018603C"/>
    <w:rsid w:val="001C5B90"/>
    <w:rsid w:val="001D5124"/>
    <w:rsid w:val="001E6C18"/>
    <w:rsid w:val="001E7C02"/>
    <w:rsid w:val="0020156E"/>
    <w:rsid w:val="00201EE8"/>
    <w:rsid w:val="0021041D"/>
    <w:rsid w:val="002332D3"/>
    <w:rsid w:val="00246274"/>
    <w:rsid w:val="00265560"/>
    <w:rsid w:val="002A424D"/>
    <w:rsid w:val="002B70B6"/>
    <w:rsid w:val="00303304"/>
    <w:rsid w:val="00306E94"/>
    <w:rsid w:val="00307306"/>
    <w:rsid w:val="00311622"/>
    <w:rsid w:val="00314729"/>
    <w:rsid w:val="00321736"/>
    <w:rsid w:val="00325743"/>
    <w:rsid w:val="00344BBF"/>
    <w:rsid w:val="00394B80"/>
    <w:rsid w:val="003A0629"/>
    <w:rsid w:val="003A1B6D"/>
    <w:rsid w:val="003A7906"/>
    <w:rsid w:val="003E046E"/>
    <w:rsid w:val="003E6702"/>
    <w:rsid w:val="003F5479"/>
    <w:rsid w:val="003F5D9D"/>
    <w:rsid w:val="0040503B"/>
    <w:rsid w:val="0042545E"/>
    <w:rsid w:val="004305D5"/>
    <w:rsid w:val="00432B30"/>
    <w:rsid w:val="004410C2"/>
    <w:rsid w:val="004422C5"/>
    <w:rsid w:val="004632B9"/>
    <w:rsid w:val="004656CF"/>
    <w:rsid w:val="00470CE0"/>
    <w:rsid w:val="004914B8"/>
    <w:rsid w:val="004B0783"/>
    <w:rsid w:val="004B661D"/>
    <w:rsid w:val="004C1604"/>
    <w:rsid w:val="004E4804"/>
    <w:rsid w:val="004F0E3B"/>
    <w:rsid w:val="00500C9C"/>
    <w:rsid w:val="00502FCC"/>
    <w:rsid w:val="005112A5"/>
    <w:rsid w:val="005165B7"/>
    <w:rsid w:val="00530E5D"/>
    <w:rsid w:val="00546E4F"/>
    <w:rsid w:val="00573CE2"/>
    <w:rsid w:val="00577E1B"/>
    <w:rsid w:val="00591B6C"/>
    <w:rsid w:val="00591CF9"/>
    <w:rsid w:val="00597B5A"/>
    <w:rsid w:val="005B4354"/>
    <w:rsid w:val="005B7897"/>
    <w:rsid w:val="005C13A9"/>
    <w:rsid w:val="005C7F51"/>
    <w:rsid w:val="005D2E2F"/>
    <w:rsid w:val="005E293E"/>
    <w:rsid w:val="005E3D40"/>
    <w:rsid w:val="005F4EAE"/>
    <w:rsid w:val="00601F05"/>
    <w:rsid w:val="0060447C"/>
    <w:rsid w:val="00607DA4"/>
    <w:rsid w:val="00620387"/>
    <w:rsid w:val="006323C2"/>
    <w:rsid w:val="00634D90"/>
    <w:rsid w:val="006356BB"/>
    <w:rsid w:val="00660D9B"/>
    <w:rsid w:val="00661164"/>
    <w:rsid w:val="00673CF5"/>
    <w:rsid w:val="00686ACB"/>
    <w:rsid w:val="006B28ED"/>
    <w:rsid w:val="006D0A8D"/>
    <w:rsid w:val="006E1FF1"/>
    <w:rsid w:val="00701BC0"/>
    <w:rsid w:val="0070792B"/>
    <w:rsid w:val="00707FC3"/>
    <w:rsid w:val="007218B5"/>
    <w:rsid w:val="00721E60"/>
    <w:rsid w:val="00724EAA"/>
    <w:rsid w:val="0073151F"/>
    <w:rsid w:val="00731E19"/>
    <w:rsid w:val="00742B52"/>
    <w:rsid w:val="00742FE0"/>
    <w:rsid w:val="007518F2"/>
    <w:rsid w:val="007554DB"/>
    <w:rsid w:val="00764F08"/>
    <w:rsid w:val="00765661"/>
    <w:rsid w:val="00773EB2"/>
    <w:rsid w:val="00793980"/>
    <w:rsid w:val="007975A0"/>
    <w:rsid w:val="007A6161"/>
    <w:rsid w:val="007B558E"/>
    <w:rsid w:val="007C11CA"/>
    <w:rsid w:val="007D0001"/>
    <w:rsid w:val="007D4271"/>
    <w:rsid w:val="007D63BF"/>
    <w:rsid w:val="007D7027"/>
    <w:rsid w:val="007D7284"/>
    <w:rsid w:val="007F1554"/>
    <w:rsid w:val="007F7EDF"/>
    <w:rsid w:val="00800943"/>
    <w:rsid w:val="00803CEA"/>
    <w:rsid w:val="00807AE0"/>
    <w:rsid w:val="008109EA"/>
    <w:rsid w:val="00812DC0"/>
    <w:rsid w:val="00827DFB"/>
    <w:rsid w:val="00837FF9"/>
    <w:rsid w:val="00880F1E"/>
    <w:rsid w:val="0089743B"/>
    <w:rsid w:val="00897A64"/>
    <w:rsid w:val="008B4962"/>
    <w:rsid w:val="008C3846"/>
    <w:rsid w:val="008D2687"/>
    <w:rsid w:val="008D5973"/>
    <w:rsid w:val="008E18C5"/>
    <w:rsid w:val="008F413F"/>
    <w:rsid w:val="008F7C5A"/>
    <w:rsid w:val="00922581"/>
    <w:rsid w:val="00967D98"/>
    <w:rsid w:val="00994C65"/>
    <w:rsid w:val="009A176A"/>
    <w:rsid w:val="009A2A01"/>
    <w:rsid w:val="009C0E21"/>
    <w:rsid w:val="009E25EC"/>
    <w:rsid w:val="00A02CA7"/>
    <w:rsid w:val="00A0626D"/>
    <w:rsid w:val="00A103E3"/>
    <w:rsid w:val="00A20687"/>
    <w:rsid w:val="00A21C7B"/>
    <w:rsid w:val="00A31B0B"/>
    <w:rsid w:val="00A35B99"/>
    <w:rsid w:val="00A3614B"/>
    <w:rsid w:val="00A4051A"/>
    <w:rsid w:val="00A572F0"/>
    <w:rsid w:val="00A70D1C"/>
    <w:rsid w:val="00A94C66"/>
    <w:rsid w:val="00A9702C"/>
    <w:rsid w:val="00AB084F"/>
    <w:rsid w:val="00AB0F40"/>
    <w:rsid w:val="00AB1F0E"/>
    <w:rsid w:val="00AB4900"/>
    <w:rsid w:val="00AB5B11"/>
    <w:rsid w:val="00AB73BC"/>
    <w:rsid w:val="00AD05BE"/>
    <w:rsid w:val="00AD37BC"/>
    <w:rsid w:val="00B10758"/>
    <w:rsid w:val="00B132FF"/>
    <w:rsid w:val="00B15E6F"/>
    <w:rsid w:val="00B26717"/>
    <w:rsid w:val="00B30E40"/>
    <w:rsid w:val="00B32BA8"/>
    <w:rsid w:val="00B47E90"/>
    <w:rsid w:val="00B85F7D"/>
    <w:rsid w:val="00BA0355"/>
    <w:rsid w:val="00BA7ADF"/>
    <w:rsid w:val="00BB4ECD"/>
    <w:rsid w:val="00BC1A77"/>
    <w:rsid w:val="00BE6CFA"/>
    <w:rsid w:val="00BF4C3E"/>
    <w:rsid w:val="00BF60D9"/>
    <w:rsid w:val="00BF7474"/>
    <w:rsid w:val="00C03A30"/>
    <w:rsid w:val="00C324FA"/>
    <w:rsid w:val="00C46674"/>
    <w:rsid w:val="00C46A42"/>
    <w:rsid w:val="00C660AE"/>
    <w:rsid w:val="00C77E4D"/>
    <w:rsid w:val="00C840EA"/>
    <w:rsid w:val="00C842A0"/>
    <w:rsid w:val="00C865B8"/>
    <w:rsid w:val="00CA0ABE"/>
    <w:rsid w:val="00CB506F"/>
    <w:rsid w:val="00CC2F55"/>
    <w:rsid w:val="00CC392F"/>
    <w:rsid w:val="00CC4C61"/>
    <w:rsid w:val="00CD3A5D"/>
    <w:rsid w:val="00CD7C6A"/>
    <w:rsid w:val="00CE1AD4"/>
    <w:rsid w:val="00CE3B3D"/>
    <w:rsid w:val="00CE65FE"/>
    <w:rsid w:val="00D0520A"/>
    <w:rsid w:val="00D10FC2"/>
    <w:rsid w:val="00D11059"/>
    <w:rsid w:val="00D41CD4"/>
    <w:rsid w:val="00D44069"/>
    <w:rsid w:val="00D44C6E"/>
    <w:rsid w:val="00D54477"/>
    <w:rsid w:val="00D55B70"/>
    <w:rsid w:val="00D617E5"/>
    <w:rsid w:val="00D635E0"/>
    <w:rsid w:val="00D64738"/>
    <w:rsid w:val="00D75388"/>
    <w:rsid w:val="00D8480F"/>
    <w:rsid w:val="00D87888"/>
    <w:rsid w:val="00DB4540"/>
    <w:rsid w:val="00DB622B"/>
    <w:rsid w:val="00DB6FDD"/>
    <w:rsid w:val="00DC0D35"/>
    <w:rsid w:val="00DC221D"/>
    <w:rsid w:val="00DC2C31"/>
    <w:rsid w:val="00DC3262"/>
    <w:rsid w:val="00E03338"/>
    <w:rsid w:val="00E0792F"/>
    <w:rsid w:val="00E22A05"/>
    <w:rsid w:val="00E3701F"/>
    <w:rsid w:val="00E450FA"/>
    <w:rsid w:val="00E45374"/>
    <w:rsid w:val="00E5486C"/>
    <w:rsid w:val="00E667ED"/>
    <w:rsid w:val="00E868D9"/>
    <w:rsid w:val="00E926FE"/>
    <w:rsid w:val="00EA4BD0"/>
    <w:rsid w:val="00EA7929"/>
    <w:rsid w:val="00EB30BA"/>
    <w:rsid w:val="00EC0EF6"/>
    <w:rsid w:val="00EE2197"/>
    <w:rsid w:val="00EE6637"/>
    <w:rsid w:val="00EF369A"/>
    <w:rsid w:val="00F02589"/>
    <w:rsid w:val="00F27325"/>
    <w:rsid w:val="00F31740"/>
    <w:rsid w:val="00F51C89"/>
    <w:rsid w:val="00F67070"/>
    <w:rsid w:val="00F8574E"/>
    <w:rsid w:val="00FA0685"/>
    <w:rsid w:val="00FA6AE0"/>
    <w:rsid w:val="00FB08D6"/>
    <w:rsid w:val="00FB20F6"/>
    <w:rsid w:val="00FC219A"/>
    <w:rsid w:val="00FE35C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FC3B92"/>
  <w15:docId w15:val="{D18E13FB-03DF-414B-976E-25C228C2C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heme="minorHAnsi" w:hAnsi="Tahoma" w:cs="Tahoma"/>
        <w:lang w:val="pl-PL"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0738E4"/>
    <w:rPr>
      <w:rFonts w:eastAsia="Times New Roman" w:cs="Times New Roman"/>
      <w:lang w:eastAsia="pl-PL"/>
    </w:rPr>
  </w:style>
  <w:style w:type="paragraph" w:styleId="Nagwek1">
    <w:name w:val="heading 1"/>
    <w:basedOn w:val="Normalny"/>
    <w:next w:val="Normalny"/>
    <w:link w:val="Nagwek1Znak"/>
    <w:uiPriority w:val="99"/>
    <w:qFormat/>
    <w:rsid w:val="00880F1E"/>
    <w:pPr>
      <w:keepNext/>
      <w:outlineLvl w:val="0"/>
    </w:pPr>
    <w:rPr>
      <w:rFonts w:ascii="Arial" w:hAnsi="Arial" w:cs="Arial"/>
      <w:b/>
      <w:bCs/>
      <w:color w:val="FFFFFF" w:themeColor="background1"/>
      <w:kern w:val="32"/>
      <w:sz w:val="24"/>
      <w:szCs w:val="32"/>
    </w:rPr>
  </w:style>
  <w:style w:type="paragraph" w:styleId="Nagwek2">
    <w:name w:val="heading 2"/>
    <w:basedOn w:val="Normalny"/>
    <w:next w:val="Normalny"/>
    <w:link w:val="Nagwek2Znak"/>
    <w:uiPriority w:val="99"/>
    <w:qFormat/>
    <w:rsid w:val="00880F1E"/>
    <w:pPr>
      <w:keepNext/>
      <w:outlineLvl w:val="1"/>
    </w:pPr>
    <w:rPr>
      <w:rFonts w:ascii="Arial" w:hAnsi="Arial"/>
      <w:b/>
      <w:bCs/>
      <w:iCs/>
      <w:color w:val="C45911" w:themeColor="accent2" w:themeShade="BF"/>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880F1E"/>
    <w:rPr>
      <w:rFonts w:ascii="Arial" w:eastAsia="Times New Roman" w:hAnsi="Arial" w:cs="Arial"/>
      <w:b/>
      <w:bCs/>
      <w:color w:val="FFFFFF" w:themeColor="background1"/>
      <w:kern w:val="32"/>
      <w:sz w:val="24"/>
      <w:szCs w:val="32"/>
      <w:lang w:eastAsia="pl-PL"/>
    </w:rPr>
  </w:style>
  <w:style w:type="character" w:customStyle="1" w:styleId="Nagwek2Znak">
    <w:name w:val="Nagłówek 2 Znak"/>
    <w:basedOn w:val="Domylnaczcionkaakapitu"/>
    <w:link w:val="Nagwek2"/>
    <w:uiPriority w:val="99"/>
    <w:rsid w:val="00880F1E"/>
    <w:rPr>
      <w:rFonts w:ascii="Arial" w:eastAsia="Times New Roman" w:hAnsi="Arial" w:cs="Times New Roman"/>
      <w:b/>
      <w:bCs/>
      <w:iCs/>
      <w:color w:val="C45911" w:themeColor="accent2" w:themeShade="BF"/>
      <w:szCs w:val="28"/>
      <w:lang w:eastAsia="pl-PL"/>
    </w:rPr>
  </w:style>
  <w:style w:type="paragraph" w:customStyle="1" w:styleId="Default">
    <w:name w:val="Default"/>
    <w:uiPriority w:val="99"/>
    <w:rsid w:val="000738E4"/>
    <w:pPr>
      <w:autoSpaceDE w:val="0"/>
      <w:autoSpaceDN w:val="0"/>
      <w:adjustRightInd w:val="0"/>
    </w:pPr>
    <w:rPr>
      <w:rFonts w:ascii="Arial" w:eastAsia="Times New Roman" w:hAnsi="Arial" w:cs="Arial"/>
      <w:color w:val="000000"/>
      <w:sz w:val="24"/>
      <w:szCs w:val="24"/>
      <w:lang w:eastAsia="pl-PL"/>
    </w:rPr>
  </w:style>
  <w:style w:type="paragraph" w:styleId="Tekstpodstawowy">
    <w:name w:val="Body Text"/>
    <w:basedOn w:val="Normalny"/>
    <w:link w:val="TekstpodstawowyZnak"/>
    <w:uiPriority w:val="99"/>
    <w:qFormat/>
    <w:rsid w:val="000738E4"/>
    <w:pPr>
      <w:widowControl w:val="0"/>
      <w:ind w:left="928" w:hanging="360"/>
    </w:pPr>
    <w:rPr>
      <w:rFonts w:ascii="Arial" w:eastAsia="Arial" w:hAnsi="Arial"/>
      <w:sz w:val="22"/>
      <w:szCs w:val="22"/>
      <w:lang w:eastAsia="en-US"/>
    </w:rPr>
  </w:style>
  <w:style w:type="character" w:customStyle="1" w:styleId="TekstpodstawowyZnak">
    <w:name w:val="Tekst podstawowy Znak"/>
    <w:basedOn w:val="Domylnaczcionkaakapitu"/>
    <w:link w:val="Tekstpodstawowy"/>
    <w:uiPriority w:val="99"/>
    <w:qFormat/>
    <w:rsid w:val="000738E4"/>
    <w:rPr>
      <w:rFonts w:ascii="Arial" w:eastAsia="Arial" w:hAnsi="Arial" w:cs="Times New Roman"/>
      <w:sz w:val="22"/>
      <w:szCs w:val="22"/>
    </w:rPr>
  </w:style>
  <w:style w:type="paragraph" w:styleId="Tekstpodstawowywcity">
    <w:name w:val="Body Text Indent"/>
    <w:basedOn w:val="Normalny"/>
    <w:link w:val="TekstpodstawowywcityZnak"/>
    <w:uiPriority w:val="99"/>
    <w:rsid w:val="000738E4"/>
    <w:pPr>
      <w:spacing w:after="120"/>
      <w:ind w:left="283"/>
    </w:pPr>
  </w:style>
  <w:style w:type="character" w:customStyle="1" w:styleId="TekstpodstawowywcityZnak">
    <w:name w:val="Tekst podstawowy wcięty Znak"/>
    <w:basedOn w:val="Domylnaczcionkaakapitu"/>
    <w:link w:val="Tekstpodstawowywcity"/>
    <w:uiPriority w:val="99"/>
    <w:qFormat/>
    <w:rsid w:val="000738E4"/>
    <w:rPr>
      <w:rFonts w:eastAsia="Times New Roman" w:cs="Times New Roman"/>
      <w:lang w:eastAsia="pl-PL"/>
    </w:rPr>
  </w:style>
  <w:style w:type="paragraph" w:styleId="NormalnyWeb">
    <w:name w:val="Normal (Web)"/>
    <w:basedOn w:val="Normalny"/>
    <w:uiPriority w:val="99"/>
    <w:qFormat/>
    <w:rsid w:val="000738E4"/>
    <w:pPr>
      <w:spacing w:before="100" w:beforeAutospacing="1" w:after="100" w:afterAutospacing="1"/>
    </w:pPr>
    <w:rPr>
      <w:rFonts w:ascii="Times New Roman" w:hAnsi="Times New Roman"/>
      <w:sz w:val="24"/>
      <w:szCs w:val="24"/>
    </w:rPr>
  </w:style>
  <w:style w:type="paragraph" w:customStyle="1" w:styleId="StylTimesNewRoman">
    <w:name w:val="Styl Times New Roman"/>
    <w:basedOn w:val="Normalny"/>
    <w:uiPriority w:val="99"/>
    <w:rsid w:val="000738E4"/>
    <w:pPr>
      <w:widowControl w:val="0"/>
      <w:tabs>
        <w:tab w:val="left" w:pos="851"/>
      </w:tabs>
      <w:suppressAutoHyphens/>
      <w:autoSpaceDE w:val="0"/>
      <w:spacing w:before="120"/>
      <w:ind w:left="851" w:hanging="567"/>
    </w:pPr>
    <w:rPr>
      <w:rFonts w:ascii="Times New Roman" w:hAnsi="Times New Roman" w:cs="Arial"/>
      <w:sz w:val="24"/>
      <w:szCs w:val="24"/>
    </w:rPr>
  </w:style>
  <w:style w:type="paragraph" w:customStyle="1" w:styleId="Styl">
    <w:name w:val="Styl"/>
    <w:qFormat/>
    <w:rsid w:val="000738E4"/>
    <w:pPr>
      <w:widowControl w:val="0"/>
      <w:autoSpaceDE w:val="0"/>
      <w:autoSpaceDN w:val="0"/>
      <w:adjustRightInd w:val="0"/>
    </w:pPr>
    <w:rPr>
      <w:rFonts w:ascii="Times New Roman" w:eastAsia="Times New Roman" w:hAnsi="Times New Roman" w:cs="Times New Roman"/>
      <w:sz w:val="24"/>
      <w:szCs w:val="24"/>
      <w:lang w:eastAsia="pl-PL"/>
    </w:rPr>
  </w:style>
  <w:style w:type="paragraph" w:styleId="Nagwek">
    <w:name w:val="header"/>
    <w:basedOn w:val="Normalny"/>
    <w:link w:val="NagwekZnak"/>
    <w:uiPriority w:val="99"/>
    <w:unhideWhenUsed/>
    <w:rsid w:val="00C660AE"/>
    <w:pPr>
      <w:tabs>
        <w:tab w:val="center" w:pos="4536"/>
        <w:tab w:val="right" w:pos="9072"/>
      </w:tabs>
    </w:pPr>
  </w:style>
  <w:style w:type="character" w:customStyle="1" w:styleId="NagwekZnak">
    <w:name w:val="Nagłówek Znak"/>
    <w:basedOn w:val="Domylnaczcionkaakapitu"/>
    <w:link w:val="Nagwek"/>
    <w:uiPriority w:val="99"/>
    <w:rsid w:val="00C660AE"/>
    <w:rPr>
      <w:rFonts w:eastAsia="Times New Roman" w:cs="Times New Roman"/>
      <w:lang w:eastAsia="pl-PL"/>
    </w:rPr>
  </w:style>
  <w:style w:type="paragraph" w:styleId="Stopka">
    <w:name w:val="footer"/>
    <w:basedOn w:val="Normalny"/>
    <w:link w:val="StopkaZnak"/>
    <w:unhideWhenUsed/>
    <w:rsid w:val="00C660AE"/>
    <w:pPr>
      <w:tabs>
        <w:tab w:val="center" w:pos="4536"/>
        <w:tab w:val="right" w:pos="9072"/>
      </w:tabs>
    </w:pPr>
  </w:style>
  <w:style w:type="character" w:customStyle="1" w:styleId="StopkaZnak">
    <w:name w:val="Stopka Znak"/>
    <w:basedOn w:val="Domylnaczcionkaakapitu"/>
    <w:link w:val="Stopka"/>
    <w:rsid w:val="00C660AE"/>
    <w:rPr>
      <w:rFonts w:eastAsia="Times New Roman" w:cs="Times New Roman"/>
      <w:lang w:eastAsia="pl-PL"/>
    </w:rPr>
  </w:style>
  <w:style w:type="paragraph" w:styleId="Bezodstpw">
    <w:name w:val="No Spacing"/>
    <w:link w:val="BezodstpwZnak"/>
    <w:uiPriority w:val="1"/>
    <w:qFormat/>
    <w:rsid w:val="00C660AE"/>
    <w:rPr>
      <w:rFonts w:ascii="Calibri" w:eastAsia="Times New Roman" w:hAnsi="Calibri" w:cs="Times New Roman"/>
      <w:sz w:val="22"/>
      <w:szCs w:val="22"/>
    </w:rPr>
  </w:style>
  <w:style w:type="character" w:customStyle="1" w:styleId="BezodstpwZnak">
    <w:name w:val="Bez odstępów Znak"/>
    <w:link w:val="Bezodstpw"/>
    <w:uiPriority w:val="1"/>
    <w:rsid w:val="00C660AE"/>
    <w:rPr>
      <w:rFonts w:ascii="Calibri" w:eastAsia="Times New Roman" w:hAnsi="Calibri" w:cs="Times New Roman"/>
      <w:sz w:val="22"/>
      <w:szCs w:val="22"/>
    </w:rPr>
  </w:style>
  <w:style w:type="table" w:styleId="Tabela-Siatka">
    <w:name w:val="Table Grid"/>
    <w:basedOn w:val="Standardowy"/>
    <w:uiPriority w:val="39"/>
    <w:rsid w:val="00C660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qFormat/>
    <w:rsid w:val="00C660AE"/>
  </w:style>
  <w:style w:type="paragraph" w:styleId="Spistreci1">
    <w:name w:val="toc 1"/>
    <w:basedOn w:val="Normalny"/>
    <w:next w:val="Normalny"/>
    <w:autoRedefine/>
    <w:uiPriority w:val="39"/>
    <w:unhideWhenUsed/>
    <w:rsid w:val="00EB30BA"/>
    <w:pPr>
      <w:spacing w:before="120"/>
    </w:pPr>
    <w:rPr>
      <w:rFonts w:asciiTheme="minorHAnsi" w:hAnsiTheme="minorHAnsi" w:cstheme="minorHAnsi"/>
      <w:b/>
      <w:bCs/>
      <w:i/>
      <w:iCs/>
      <w:sz w:val="24"/>
      <w:szCs w:val="24"/>
    </w:rPr>
  </w:style>
  <w:style w:type="paragraph" w:styleId="Spistreci2">
    <w:name w:val="toc 2"/>
    <w:basedOn w:val="Normalny"/>
    <w:next w:val="Normalny"/>
    <w:autoRedefine/>
    <w:uiPriority w:val="39"/>
    <w:unhideWhenUsed/>
    <w:rsid w:val="00A3614B"/>
    <w:pPr>
      <w:tabs>
        <w:tab w:val="right" w:leader="underscore" w:pos="9622"/>
      </w:tabs>
      <w:ind w:left="200"/>
    </w:pPr>
    <w:rPr>
      <w:rFonts w:asciiTheme="minorHAnsi" w:hAnsiTheme="minorHAnsi" w:cstheme="minorHAnsi"/>
      <w:b/>
      <w:bCs/>
      <w:sz w:val="22"/>
      <w:szCs w:val="22"/>
    </w:rPr>
  </w:style>
  <w:style w:type="paragraph" w:styleId="Spistreci3">
    <w:name w:val="toc 3"/>
    <w:basedOn w:val="Normalny"/>
    <w:next w:val="Normalny"/>
    <w:autoRedefine/>
    <w:uiPriority w:val="39"/>
    <w:unhideWhenUsed/>
    <w:rsid w:val="00EB30BA"/>
    <w:pPr>
      <w:ind w:left="400"/>
    </w:pPr>
    <w:rPr>
      <w:rFonts w:asciiTheme="minorHAnsi" w:hAnsiTheme="minorHAnsi" w:cstheme="minorHAnsi"/>
    </w:rPr>
  </w:style>
  <w:style w:type="paragraph" w:styleId="Spistreci4">
    <w:name w:val="toc 4"/>
    <w:basedOn w:val="Normalny"/>
    <w:next w:val="Normalny"/>
    <w:autoRedefine/>
    <w:uiPriority w:val="39"/>
    <w:unhideWhenUsed/>
    <w:rsid w:val="00EB30BA"/>
    <w:pPr>
      <w:ind w:left="600"/>
    </w:pPr>
    <w:rPr>
      <w:rFonts w:asciiTheme="minorHAnsi" w:hAnsiTheme="minorHAnsi" w:cstheme="minorHAnsi"/>
    </w:rPr>
  </w:style>
  <w:style w:type="paragraph" w:styleId="Spistreci5">
    <w:name w:val="toc 5"/>
    <w:basedOn w:val="Normalny"/>
    <w:next w:val="Normalny"/>
    <w:autoRedefine/>
    <w:uiPriority w:val="39"/>
    <w:unhideWhenUsed/>
    <w:rsid w:val="00EB30BA"/>
    <w:pPr>
      <w:ind w:left="800"/>
    </w:pPr>
    <w:rPr>
      <w:rFonts w:asciiTheme="minorHAnsi" w:hAnsiTheme="minorHAnsi" w:cstheme="minorHAnsi"/>
    </w:rPr>
  </w:style>
  <w:style w:type="paragraph" w:styleId="Spistreci6">
    <w:name w:val="toc 6"/>
    <w:basedOn w:val="Normalny"/>
    <w:next w:val="Normalny"/>
    <w:autoRedefine/>
    <w:uiPriority w:val="39"/>
    <w:unhideWhenUsed/>
    <w:rsid w:val="00EB30BA"/>
    <w:pPr>
      <w:ind w:left="1000"/>
    </w:pPr>
    <w:rPr>
      <w:rFonts w:asciiTheme="minorHAnsi" w:hAnsiTheme="minorHAnsi" w:cstheme="minorHAnsi"/>
    </w:rPr>
  </w:style>
  <w:style w:type="paragraph" w:styleId="Spistreci7">
    <w:name w:val="toc 7"/>
    <w:basedOn w:val="Normalny"/>
    <w:next w:val="Normalny"/>
    <w:autoRedefine/>
    <w:uiPriority w:val="39"/>
    <w:unhideWhenUsed/>
    <w:rsid w:val="00EB30BA"/>
    <w:pPr>
      <w:ind w:left="1200"/>
    </w:pPr>
    <w:rPr>
      <w:rFonts w:asciiTheme="minorHAnsi" w:hAnsiTheme="minorHAnsi" w:cstheme="minorHAnsi"/>
    </w:rPr>
  </w:style>
  <w:style w:type="paragraph" w:styleId="Spistreci8">
    <w:name w:val="toc 8"/>
    <w:basedOn w:val="Normalny"/>
    <w:next w:val="Normalny"/>
    <w:autoRedefine/>
    <w:uiPriority w:val="39"/>
    <w:unhideWhenUsed/>
    <w:rsid w:val="00EB30BA"/>
    <w:pPr>
      <w:ind w:left="1400"/>
    </w:pPr>
    <w:rPr>
      <w:rFonts w:asciiTheme="minorHAnsi" w:hAnsiTheme="minorHAnsi" w:cstheme="minorHAnsi"/>
    </w:rPr>
  </w:style>
  <w:style w:type="paragraph" w:styleId="Spistreci9">
    <w:name w:val="toc 9"/>
    <w:basedOn w:val="Normalny"/>
    <w:next w:val="Normalny"/>
    <w:autoRedefine/>
    <w:uiPriority w:val="39"/>
    <w:unhideWhenUsed/>
    <w:rsid w:val="00EB30BA"/>
    <w:pPr>
      <w:ind w:left="1600"/>
    </w:pPr>
    <w:rPr>
      <w:rFonts w:asciiTheme="minorHAnsi" w:hAnsiTheme="minorHAnsi" w:cstheme="minorHAnsi"/>
    </w:rPr>
  </w:style>
  <w:style w:type="character" w:styleId="Hipercze">
    <w:name w:val="Hyperlink"/>
    <w:basedOn w:val="Domylnaczcionkaakapitu"/>
    <w:uiPriority w:val="99"/>
    <w:unhideWhenUsed/>
    <w:rsid w:val="00EB30BA"/>
    <w:rPr>
      <w:color w:val="0563C1" w:themeColor="hyperlink"/>
      <w:u w:val="single"/>
    </w:rPr>
  </w:style>
  <w:style w:type="paragraph" w:styleId="Tekstprzypisudolnego">
    <w:name w:val="footnote text"/>
    <w:basedOn w:val="Normalny"/>
    <w:link w:val="TekstprzypisudolnegoZnak"/>
    <w:uiPriority w:val="99"/>
    <w:semiHidden/>
    <w:unhideWhenUsed/>
    <w:rsid w:val="00A3614B"/>
  </w:style>
  <w:style w:type="character" w:customStyle="1" w:styleId="TekstprzypisudolnegoZnak">
    <w:name w:val="Tekst przypisu dolnego Znak"/>
    <w:basedOn w:val="Domylnaczcionkaakapitu"/>
    <w:link w:val="Tekstprzypisudolnego"/>
    <w:uiPriority w:val="99"/>
    <w:semiHidden/>
    <w:qFormat/>
    <w:rsid w:val="00A3614B"/>
    <w:rPr>
      <w:rFonts w:eastAsia="Times New Roman" w:cs="Times New Roman"/>
      <w:lang w:eastAsia="pl-PL"/>
    </w:rPr>
  </w:style>
  <w:style w:type="character" w:styleId="Odwoanieprzypisudolnego">
    <w:name w:val="footnote reference"/>
    <w:basedOn w:val="Domylnaczcionkaakapitu"/>
    <w:uiPriority w:val="99"/>
    <w:semiHidden/>
    <w:unhideWhenUsed/>
    <w:rsid w:val="00A3614B"/>
    <w:rPr>
      <w:vertAlign w:val="superscript"/>
    </w:rPr>
  </w:style>
  <w:style w:type="paragraph" w:styleId="Akapitzlist">
    <w:name w:val="List Paragraph"/>
    <w:basedOn w:val="Normalny"/>
    <w:uiPriority w:val="34"/>
    <w:qFormat/>
    <w:rsid w:val="001D5124"/>
    <w:pPr>
      <w:ind w:left="720"/>
      <w:contextualSpacing/>
    </w:pPr>
  </w:style>
  <w:style w:type="character" w:styleId="Odwoaniedokomentarza">
    <w:name w:val="annotation reference"/>
    <w:basedOn w:val="Domylnaczcionkaakapitu"/>
    <w:uiPriority w:val="99"/>
    <w:semiHidden/>
    <w:unhideWhenUsed/>
    <w:qFormat/>
    <w:rsid w:val="00325743"/>
    <w:rPr>
      <w:sz w:val="16"/>
      <w:szCs w:val="16"/>
    </w:rPr>
  </w:style>
  <w:style w:type="paragraph" w:styleId="Tekstkomentarza">
    <w:name w:val="annotation text"/>
    <w:basedOn w:val="Normalny"/>
    <w:link w:val="TekstkomentarzaZnak"/>
    <w:uiPriority w:val="99"/>
    <w:semiHidden/>
    <w:unhideWhenUsed/>
    <w:qFormat/>
    <w:rsid w:val="00325743"/>
  </w:style>
  <w:style w:type="character" w:customStyle="1" w:styleId="TekstkomentarzaZnak">
    <w:name w:val="Tekst komentarza Znak"/>
    <w:basedOn w:val="Domylnaczcionkaakapitu"/>
    <w:link w:val="Tekstkomentarza"/>
    <w:uiPriority w:val="99"/>
    <w:semiHidden/>
    <w:qFormat/>
    <w:rsid w:val="00325743"/>
    <w:rPr>
      <w:rFonts w:eastAsia="Times New Roman" w:cs="Times New Roman"/>
      <w:lang w:eastAsia="pl-PL"/>
    </w:rPr>
  </w:style>
  <w:style w:type="paragraph" w:styleId="Tematkomentarza">
    <w:name w:val="annotation subject"/>
    <w:basedOn w:val="Tekstkomentarza"/>
    <w:next w:val="Tekstkomentarza"/>
    <w:link w:val="TematkomentarzaZnak"/>
    <w:uiPriority w:val="99"/>
    <w:semiHidden/>
    <w:unhideWhenUsed/>
    <w:rsid w:val="00325743"/>
    <w:rPr>
      <w:b/>
      <w:bCs/>
    </w:rPr>
  </w:style>
  <w:style w:type="character" w:customStyle="1" w:styleId="TematkomentarzaZnak">
    <w:name w:val="Temat komentarza Znak"/>
    <w:basedOn w:val="TekstkomentarzaZnak"/>
    <w:link w:val="Tematkomentarza"/>
    <w:uiPriority w:val="99"/>
    <w:semiHidden/>
    <w:rsid w:val="00325743"/>
    <w:rPr>
      <w:rFonts w:eastAsia="Times New Roman" w:cs="Times New Roman"/>
      <w:b/>
      <w:bCs/>
      <w:lang w:eastAsia="pl-PL"/>
    </w:rPr>
  </w:style>
  <w:style w:type="paragraph" w:styleId="Tekstdymka">
    <w:name w:val="Balloon Text"/>
    <w:basedOn w:val="Normalny"/>
    <w:link w:val="TekstdymkaZnak"/>
    <w:uiPriority w:val="99"/>
    <w:semiHidden/>
    <w:unhideWhenUsed/>
    <w:rsid w:val="00325743"/>
    <w:rPr>
      <w:rFonts w:ascii="Times New Roman" w:hAnsi="Times New Roman"/>
      <w:sz w:val="18"/>
      <w:szCs w:val="18"/>
    </w:rPr>
  </w:style>
  <w:style w:type="character" w:customStyle="1" w:styleId="TekstdymkaZnak">
    <w:name w:val="Tekst dymka Znak"/>
    <w:basedOn w:val="Domylnaczcionkaakapitu"/>
    <w:link w:val="Tekstdymka"/>
    <w:uiPriority w:val="99"/>
    <w:semiHidden/>
    <w:rsid w:val="00325743"/>
    <w:rPr>
      <w:rFonts w:ascii="Times New Roman" w:eastAsia="Times New Roman" w:hAnsi="Times New Roman" w:cs="Times New Roman"/>
      <w:sz w:val="18"/>
      <w:szCs w:val="18"/>
      <w:lang w:eastAsia="pl-PL"/>
    </w:rPr>
  </w:style>
  <w:style w:type="character" w:customStyle="1" w:styleId="czeindeksu">
    <w:name w:val="Łącze indeksu"/>
    <w:qFormat/>
    <w:rsid w:val="00025E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9149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7335</Words>
  <Characters>44010</Characters>
  <Application>Microsoft Office Word</Application>
  <DocSecurity>0</DocSecurity>
  <Lines>366</Lines>
  <Paragraphs>102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51243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Użytkownik Microsoft Office</dc:creator>
  <cp:lastModifiedBy>Sekretariat</cp:lastModifiedBy>
  <cp:revision>3</cp:revision>
  <dcterms:created xsi:type="dcterms:W3CDTF">2025-02-03T08:13:00Z</dcterms:created>
  <dcterms:modified xsi:type="dcterms:W3CDTF">2025-02-03T08:31:00Z</dcterms:modified>
</cp:coreProperties>
</file>